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7051" w14:textId="6AF246C8" w:rsidR="00B56595" w:rsidRPr="00B61CCF" w:rsidRDefault="00CA75DC" w:rsidP="00B61CCF">
      <w:pPr>
        <w:spacing w:after="0"/>
        <w:jc w:val="left"/>
        <w:rPr>
          <w:rFonts w:ascii="Franklin Gothic Demi" w:hAnsi="Franklin Gothic Demi"/>
          <w:b/>
          <w:bCs/>
          <w:color w:val="FFFFFF" w:themeColor="background1"/>
          <w:sz w:val="72"/>
          <w:szCs w:val="72"/>
        </w:rPr>
      </w:pPr>
      <w:r w:rsidRPr="00B61CCF">
        <w:rPr>
          <w:rFonts w:ascii="Franklin Gothic Demi" w:hAnsi="Franklin Gothic Demi"/>
          <w:b/>
          <w:bCs/>
          <w:noProof/>
          <w:color w:val="FFFFFF" w:themeColor="background1"/>
          <w:sz w:val="72"/>
          <w:szCs w:val="72"/>
        </w:rPr>
        <w:drawing>
          <wp:anchor distT="0" distB="0" distL="114300" distR="114300" simplePos="0" relativeHeight="251659264" behindDoc="1" locked="0" layoutInCell="1" allowOverlap="1" wp14:anchorId="6B92637C" wp14:editId="103C0EE6">
            <wp:simplePos x="0" y="0"/>
            <wp:positionH relativeFrom="column">
              <wp:posOffset>-756285</wp:posOffset>
            </wp:positionH>
            <wp:positionV relativeFrom="page">
              <wp:posOffset>0</wp:posOffset>
            </wp:positionV>
            <wp:extent cx="7556400" cy="1068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r w:rsidR="00CE4D6C" w:rsidRPr="00B61CCF">
        <w:rPr>
          <w:rFonts w:ascii="Franklin Gothic Demi" w:hAnsi="Franklin Gothic Demi"/>
          <w:b/>
          <w:bCs/>
          <w:color w:val="FFFFFF" w:themeColor="background1"/>
          <w:sz w:val="72"/>
          <w:szCs w:val="72"/>
        </w:rPr>
        <w:t xml:space="preserve">Technical Paper </w:t>
      </w:r>
    </w:p>
    <w:p w14:paraId="6D4BC365" w14:textId="0A6BD624" w:rsidR="00E13FF6" w:rsidRPr="00B61CCF" w:rsidRDefault="00CE4D6C" w:rsidP="00CA75DC">
      <w:pPr>
        <w:tabs>
          <w:tab w:val="right" w:pos="9524"/>
        </w:tabs>
        <w:spacing w:after="0"/>
        <w:jc w:val="left"/>
        <w:rPr>
          <w:rFonts w:ascii="Palatino Linotype" w:hAnsi="Palatino Linotype"/>
          <w:color w:val="FFFFFF" w:themeColor="background1"/>
          <w:sz w:val="20"/>
          <w:szCs w:val="20"/>
        </w:rPr>
      </w:pPr>
      <w:r w:rsidRPr="00B61CCF">
        <w:rPr>
          <w:rFonts w:ascii="Franklin Gothic Demi" w:hAnsi="Franklin Gothic Demi"/>
          <w:b/>
          <w:bCs/>
          <w:color w:val="FFFFFF" w:themeColor="background1"/>
          <w:sz w:val="72"/>
          <w:szCs w:val="72"/>
        </w:rPr>
        <w:t>Review Form</w:t>
      </w:r>
      <w:r w:rsidR="00CA75DC" w:rsidRPr="00B61CCF">
        <w:rPr>
          <w:rFonts w:ascii="Franklin Gothic Demi" w:hAnsi="Franklin Gothic Demi"/>
          <w:b/>
          <w:bCs/>
          <w:color w:val="FFFFFF" w:themeColor="background1"/>
          <w:sz w:val="72"/>
          <w:szCs w:val="72"/>
        </w:rPr>
        <w:br w:type="column"/>
      </w:r>
      <w:r w:rsidR="00CA75DC" w:rsidRPr="00B61CCF">
        <w:rPr>
          <w:rFonts w:ascii="Franklin Gothic Demi" w:hAnsi="Franklin Gothic Demi"/>
          <w:b/>
          <w:bCs/>
          <w:color w:val="FFFFFF" w:themeColor="background1"/>
          <w:sz w:val="72"/>
          <w:szCs w:val="72"/>
        </w:rPr>
        <w:tab/>
      </w:r>
    </w:p>
    <w:p w14:paraId="15415F05" w14:textId="77777777" w:rsidR="00CA75DC" w:rsidRDefault="00CA75DC" w:rsidP="00CA75DC">
      <w:pPr>
        <w:tabs>
          <w:tab w:val="left" w:pos="5735"/>
        </w:tabs>
        <w:rPr>
          <w:rFonts w:ascii="Palatino Linotype" w:hAnsi="Palatino Linotype"/>
        </w:rPr>
      </w:pPr>
    </w:p>
    <w:p w14:paraId="45019035" w14:textId="77777777" w:rsidR="00CA75DC" w:rsidRDefault="00CA75DC" w:rsidP="00CA75DC">
      <w:pPr>
        <w:tabs>
          <w:tab w:val="left" w:pos="5735"/>
        </w:tabs>
        <w:rPr>
          <w:rFonts w:ascii="Palatino Linotype" w:hAnsi="Palatino Linotype"/>
        </w:rPr>
      </w:pPr>
    </w:p>
    <w:p w14:paraId="6D24A426" w14:textId="003DDB48" w:rsidR="005550A2" w:rsidRPr="0093202B" w:rsidRDefault="00D15236" w:rsidP="00B61CCF">
      <w:pPr>
        <w:tabs>
          <w:tab w:val="left" w:pos="5735"/>
        </w:tabs>
        <w:spacing w:before="600"/>
        <w:jc w:val="left"/>
        <w:rPr>
          <w:rFonts w:ascii="Franklin Gothic Demi" w:hAnsi="Franklin Gothic Demi"/>
          <w:b/>
          <w:bCs/>
          <w:sz w:val="36"/>
          <w:szCs w:val="36"/>
        </w:rPr>
      </w:pPr>
      <w:r w:rsidRPr="0093202B">
        <w:rPr>
          <w:rFonts w:ascii="Franklin Gothic Demi" w:hAnsi="Franklin Gothic Demi"/>
          <w:b/>
          <w:bCs/>
          <w:sz w:val="36"/>
          <w:szCs w:val="36"/>
        </w:rPr>
        <w:t>The Hong Kong Society of Robotics and Automation</w:t>
      </w:r>
    </w:p>
    <w:p w14:paraId="28517CC3" w14:textId="77777777" w:rsidR="00CA75DC" w:rsidRDefault="00CA75DC" w:rsidP="00D15236">
      <w:pPr>
        <w:tabs>
          <w:tab w:val="left" w:pos="5735"/>
        </w:tabs>
        <w:rPr>
          <w:rFonts w:ascii="Palatino Linotype" w:hAnsi="Palatino Linotype"/>
          <w:b/>
          <w:bCs/>
          <w:color w:val="EE3230"/>
        </w:rPr>
        <w:sectPr w:rsidR="00CA75DC" w:rsidSect="00AA0233">
          <w:footerReference w:type="default" r:id="rId8"/>
          <w:type w:val="continuous"/>
          <w:pgSz w:w="11906" w:h="16838"/>
          <w:pgMar w:top="1440" w:right="1191" w:bottom="1440" w:left="1191" w:header="851" w:footer="680" w:gutter="0"/>
          <w:cols w:num="2" w:space="935" w:equalWidth="0">
            <w:col w:w="4450" w:space="935"/>
            <w:col w:w="4139"/>
          </w:cols>
          <w:docGrid w:linePitch="360"/>
        </w:sectPr>
      </w:pPr>
    </w:p>
    <w:p w14:paraId="3815B335" w14:textId="0D5ABD81" w:rsidR="00795A23" w:rsidRPr="002F0259" w:rsidRDefault="00DA1564" w:rsidP="00CA75DC">
      <w:pPr>
        <w:tabs>
          <w:tab w:val="left" w:pos="5735"/>
        </w:tabs>
        <w:spacing w:before="1440"/>
        <w:rPr>
          <w:rFonts w:ascii="Palatino Linotype" w:hAnsi="Palatino Linotype"/>
          <w:b/>
          <w:bCs/>
          <w:color w:val="BCAB2E"/>
        </w:rPr>
      </w:pPr>
      <w:r w:rsidRPr="002F0259">
        <w:rPr>
          <w:rFonts w:ascii="Palatino Linotype" w:hAnsi="Palatino Linotype"/>
          <w:b/>
          <w:bCs/>
          <w:color w:val="BCAB2E"/>
        </w:rPr>
        <w:t>How does t</w:t>
      </w:r>
      <w:r w:rsidR="00795A23" w:rsidRPr="002F0259">
        <w:rPr>
          <w:rFonts w:ascii="Palatino Linotype" w:hAnsi="Palatino Linotype"/>
          <w:b/>
          <w:bCs/>
          <w:color w:val="BCAB2E"/>
        </w:rPr>
        <w:t xml:space="preserve">he </w:t>
      </w:r>
      <w:r w:rsidRPr="002F0259">
        <w:rPr>
          <w:rFonts w:ascii="Palatino Linotype" w:hAnsi="Palatino Linotype"/>
          <w:b/>
          <w:bCs/>
          <w:color w:val="BCAB2E"/>
        </w:rPr>
        <w:t>review process work?</w:t>
      </w:r>
      <w:r w:rsidR="00FE478D" w:rsidRPr="002F0259">
        <w:rPr>
          <w:rFonts w:ascii="Palatino Linotype" w:hAnsi="Palatino Linotype"/>
          <w:b/>
          <w:bCs/>
          <w:color w:val="BCAB2E"/>
        </w:rPr>
        <w:tab/>
      </w:r>
    </w:p>
    <w:p w14:paraId="2A3E1854" w14:textId="1B059915" w:rsidR="004D5D00" w:rsidRPr="00513DD8" w:rsidRDefault="008F0C2F" w:rsidP="00CE4D6C">
      <w:pPr>
        <w:rPr>
          <w:rFonts w:ascii="Palatino Linotype" w:hAnsi="Palatino Linotype"/>
        </w:rPr>
      </w:pPr>
      <w:r w:rsidRPr="00513DD8">
        <w:rPr>
          <w:rFonts w:ascii="Palatino Linotype" w:hAnsi="Palatino Linotype"/>
        </w:rPr>
        <w:t>The review process is</w:t>
      </w:r>
      <w:r w:rsidR="004D2C52" w:rsidRPr="00513DD8">
        <w:rPr>
          <w:rFonts w:ascii="Palatino Linotype" w:hAnsi="Palatino Linotype"/>
        </w:rPr>
        <w:t xml:space="preserve"> standardized</w:t>
      </w:r>
      <w:r w:rsidRPr="00513DD8">
        <w:rPr>
          <w:rFonts w:ascii="Palatino Linotype" w:hAnsi="Palatino Linotype"/>
        </w:rPr>
        <w:t xml:space="preserve"> to </w:t>
      </w:r>
      <w:r w:rsidR="003B50F3">
        <w:rPr>
          <w:rFonts w:ascii="Palatino Linotype" w:hAnsi="Palatino Linotype"/>
        </w:rPr>
        <w:t>uphold</w:t>
      </w:r>
      <w:r w:rsidR="004D2C52" w:rsidRPr="00513DD8">
        <w:rPr>
          <w:rFonts w:ascii="Palatino Linotype" w:hAnsi="Palatino Linotype"/>
        </w:rPr>
        <w:t xml:space="preserve"> the integrity of </w:t>
      </w:r>
      <w:r w:rsidRPr="00513DD8">
        <w:rPr>
          <w:rFonts w:ascii="Palatino Linotype" w:hAnsi="Palatino Linotype"/>
        </w:rPr>
        <w:t>solicit</w:t>
      </w:r>
      <w:r w:rsidR="004D2C52" w:rsidRPr="00513DD8">
        <w:rPr>
          <w:rFonts w:ascii="Palatino Linotype" w:hAnsi="Palatino Linotype"/>
        </w:rPr>
        <w:t>ed</w:t>
      </w:r>
      <w:r w:rsidRPr="00513DD8">
        <w:rPr>
          <w:rFonts w:ascii="Palatino Linotype" w:hAnsi="Palatino Linotype"/>
        </w:rPr>
        <w:t xml:space="preserve"> papers</w:t>
      </w:r>
      <w:r w:rsidR="004D2C52" w:rsidRPr="00513DD8">
        <w:rPr>
          <w:rFonts w:ascii="Palatino Linotype" w:hAnsi="Palatino Linotype"/>
        </w:rPr>
        <w:t xml:space="preserve">, and </w:t>
      </w:r>
      <w:r w:rsidR="002B31E6">
        <w:rPr>
          <w:rFonts w:ascii="Palatino Linotype" w:hAnsi="Palatino Linotype"/>
        </w:rPr>
        <w:t>ensure their quality and suitability</w:t>
      </w:r>
      <w:r w:rsidRPr="00513DD8">
        <w:rPr>
          <w:rFonts w:ascii="Palatino Linotype" w:hAnsi="Palatino Linotype"/>
        </w:rPr>
        <w:t xml:space="preserve"> for inclusion in the conference proceedings. </w:t>
      </w:r>
    </w:p>
    <w:p w14:paraId="1EF1B63C" w14:textId="2BFBE9B0" w:rsidR="00795A23" w:rsidRPr="002F0259" w:rsidRDefault="00A13358" w:rsidP="00CE4D6C">
      <w:pPr>
        <w:rPr>
          <w:rFonts w:ascii="Palatino Linotype" w:hAnsi="Palatino Linotype"/>
          <w:b/>
          <w:bCs/>
          <w:color w:val="BCAB2E"/>
        </w:rPr>
      </w:pPr>
      <w:r w:rsidRPr="002F0259">
        <w:rPr>
          <w:rFonts w:ascii="Palatino Linotype" w:hAnsi="Palatino Linotype"/>
          <w:b/>
          <w:bCs/>
          <w:color w:val="BCAB2E"/>
        </w:rPr>
        <w:t>The process is structured in two steps:</w:t>
      </w:r>
    </w:p>
    <w:p w14:paraId="1F221C01" w14:textId="177DFB66" w:rsidR="00A13358" w:rsidRPr="00513DD8" w:rsidRDefault="005D4697" w:rsidP="00CE4D6C">
      <w:pPr>
        <w:rPr>
          <w:rFonts w:ascii="Palatino Linotype" w:hAnsi="Palatino Linotype"/>
        </w:rPr>
      </w:pPr>
      <w:r w:rsidRPr="00837CAA">
        <w:rPr>
          <w:rFonts w:ascii="Palatino Linotype" w:hAnsi="Palatino Linotype"/>
          <w:i/>
          <w:iCs/>
        </w:rPr>
        <w:t xml:space="preserve">The </w:t>
      </w:r>
      <w:r w:rsidR="00DD5744" w:rsidRPr="00837CAA">
        <w:rPr>
          <w:rFonts w:ascii="Palatino Linotype" w:hAnsi="Palatino Linotype"/>
          <w:i/>
          <w:iCs/>
        </w:rPr>
        <w:t>Initial Check</w:t>
      </w:r>
      <w:r w:rsidR="00C64E57" w:rsidRPr="00513DD8">
        <w:rPr>
          <w:rFonts w:ascii="Palatino Linotype" w:hAnsi="Palatino Linotype"/>
        </w:rPr>
        <w:t xml:space="preserve"> </w:t>
      </w:r>
      <w:r w:rsidRPr="00513DD8">
        <w:rPr>
          <w:rFonts w:ascii="Palatino Linotype" w:hAnsi="Palatino Linotype"/>
        </w:rPr>
        <w:t xml:space="preserve">— </w:t>
      </w:r>
      <w:r w:rsidR="00021313" w:rsidRPr="00513DD8">
        <w:rPr>
          <w:rFonts w:ascii="Palatino Linotype" w:hAnsi="Palatino Linotype"/>
        </w:rPr>
        <w:t xml:space="preserve">This step is focused on the basic </w:t>
      </w:r>
      <w:r w:rsidR="004E050D">
        <w:rPr>
          <w:rFonts w:ascii="Palatino Linotype" w:hAnsi="Palatino Linotype"/>
        </w:rPr>
        <w:t>requirements</w:t>
      </w:r>
      <w:r w:rsidR="00021313" w:rsidRPr="00513DD8">
        <w:rPr>
          <w:rFonts w:ascii="Palatino Linotype" w:hAnsi="Palatino Linotype"/>
        </w:rPr>
        <w:t xml:space="preserve"> that </w:t>
      </w:r>
      <w:r w:rsidR="0026147D">
        <w:rPr>
          <w:rFonts w:ascii="Palatino Linotype" w:hAnsi="Palatino Linotype"/>
        </w:rPr>
        <w:t>papers</w:t>
      </w:r>
      <w:r w:rsidR="00021313" w:rsidRPr="00513DD8">
        <w:rPr>
          <w:rFonts w:ascii="Palatino Linotype" w:hAnsi="Palatino Linotype"/>
        </w:rPr>
        <w:t xml:space="preserve"> </w:t>
      </w:r>
      <w:r w:rsidR="0013213E" w:rsidRPr="00513DD8">
        <w:rPr>
          <w:rFonts w:ascii="Palatino Linotype" w:hAnsi="Palatino Linotype"/>
        </w:rPr>
        <w:t>need to</w:t>
      </w:r>
      <w:r w:rsidR="00021313" w:rsidRPr="00513DD8">
        <w:rPr>
          <w:rFonts w:ascii="Palatino Linotype" w:hAnsi="Palatino Linotype"/>
        </w:rPr>
        <w:t xml:space="preserve"> </w:t>
      </w:r>
      <w:r w:rsidR="0026147D">
        <w:rPr>
          <w:rFonts w:ascii="Palatino Linotype" w:hAnsi="Palatino Linotype"/>
        </w:rPr>
        <w:t>satisfy</w:t>
      </w:r>
      <w:r w:rsidR="00021313" w:rsidRPr="00513DD8">
        <w:rPr>
          <w:rFonts w:ascii="Palatino Linotype" w:hAnsi="Palatino Linotype"/>
        </w:rPr>
        <w:t xml:space="preserve">. The </w:t>
      </w:r>
      <w:r w:rsidR="005F364B" w:rsidRPr="00513DD8">
        <w:rPr>
          <w:rFonts w:ascii="Palatino Linotype" w:hAnsi="Palatino Linotype"/>
        </w:rPr>
        <w:t>initial check</w:t>
      </w:r>
      <w:r w:rsidR="00021313" w:rsidRPr="00513DD8">
        <w:rPr>
          <w:rFonts w:ascii="Palatino Linotype" w:hAnsi="Palatino Linotype"/>
        </w:rPr>
        <w:t xml:space="preserve"> is conducted by the editorial secretary </w:t>
      </w:r>
      <w:r w:rsidR="005C6041" w:rsidRPr="00513DD8">
        <w:rPr>
          <w:rFonts w:ascii="Palatino Linotype" w:hAnsi="Palatino Linotype"/>
        </w:rPr>
        <w:t>to ensure that:</w:t>
      </w:r>
    </w:p>
    <w:p w14:paraId="468247D9" w14:textId="1180EFDB" w:rsidR="002827B4" w:rsidRPr="00513DD8" w:rsidRDefault="002827B4" w:rsidP="00021313">
      <w:pPr>
        <w:pStyle w:val="a7"/>
        <w:numPr>
          <w:ilvl w:val="0"/>
          <w:numId w:val="1"/>
        </w:numPr>
        <w:rPr>
          <w:rFonts w:ascii="Palatino Linotype" w:hAnsi="Palatino Linotype"/>
        </w:rPr>
      </w:pPr>
      <w:r w:rsidRPr="00513DD8">
        <w:rPr>
          <w:rFonts w:ascii="Palatino Linotype" w:hAnsi="Palatino Linotype"/>
        </w:rPr>
        <w:t>the paper is within the scope of the conference</w:t>
      </w:r>
    </w:p>
    <w:p w14:paraId="1665E052" w14:textId="3F179B14" w:rsidR="00021313" w:rsidRPr="00513DD8" w:rsidRDefault="0013213E" w:rsidP="00021313">
      <w:pPr>
        <w:pStyle w:val="a7"/>
        <w:numPr>
          <w:ilvl w:val="0"/>
          <w:numId w:val="1"/>
        </w:numPr>
        <w:rPr>
          <w:rFonts w:ascii="Palatino Linotype" w:hAnsi="Palatino Linotype"/>
        </w:rPr>
      </w:pPr>
      <w:r w:rsidRPr="00513DD8">
        <w:rPr>
          <w:rFonts w:ascii="Palatino Linotype" w:hAnsi="Palatino Linotype"/>
        </w:rPr>
        <w:t xml:space="preserve">the paper length is </w:t>
      </w:r>
      <w:r w:rsidR="004A22D4">
        <w:rPr>
          <w:rFonts w:ascii="Palatino Linotype" w:hAnsi="Palatino Linotype"/>
        </w:rPr>
        <w:t>within</w:t>
      </w:r>
      <w:r w:rsidR="00021313" w:rsidRPr="00513DD8">
        <w:rPr>
          <w:rFonts w:ascii="Palatino Linotype" w:hAnsi="Palatino Linotype"/>
        </w:rPr>
        <w:t xml:space="preserve"> the </w:t>
      </w:r>
      <w:r w:rsidR="00ED54B9">
        <w:rPr>
          <w:rFonts w:ascii="Palatino Linotype" w:hAnsi="Palatino Linotype"/>
        </w:rPr>
        <w:t>typical</w:t>
      </w:r>
      <w:r w:rsidRPr="00513DD8">
        <w:rPr>
          <w:rFonts w:ascii="Palatino Linotype" w:hAnsi="Palatino Linotype"/>
        </w:rPr>
        <w:t xml:space="preserve"> </w:t>
      </w:r>
      <w:r w:rsidR="00021313" w:rsidRPr="00513DD8">
        <w:rPr>
          <w:rFonts w:ascii="Palatino Linotype" w:hAnsi="Palatino Linotype"/>
        </w:rPr>
        <w:t>limit</w:t>
      </w:r>
    </w:p>
    <w:p w14:paraId="470BC2F2" w14:textId="7B41DAFC" w:rsidR="00021313" w:rsidRPr="00513DD8" w:rsidRDefault="0013213E" w:rsidP="00021313">
      <w:pPr>
        <w:pStyle w:val="a7"/>
        <w:numPr>
          <w:ilvl w:val="0"/>
          <w:numId w:val="1"/>
        </w:numPr>
        <w:rPr>
          <w:rFonts w:ascii="Palatino Linotype" w:hAnsi="Palatino Linotype"/>
        </w:rPr>
      </w:pPr>
      <w:r w:rsidRPr="00513DD8">
        <w:rPr>
          <w:rFonts w:ascii="Palatino Linotype" w:hAnsi="Palatino Linotype"/>
        </w:rPr>
        <w:t xml:space="preserve">the </w:t>
      </w:r>
      <w:r w:rsidR="004C5E0A" w:rsidRPr="00513DD8">
        <w:rPr>
          <w:rFonts w:ascii="Palatino Linotype" w:hAnsi="Palatino Linotype"/>
        </w:rPr>
        <w:t>English language usage</w:t>
      </w:r>
      <w:r w:rsidRPr="00513DD8">
        <w:rPr>
          <w:rFonts w:ascii="Palatino Linotype" w:hAnsi="Palatino Linotype"/>
        </w:rPr>
        <w:t xml:space="preserve"> is </w:t>
      </w:r>
      <w:r w:rsidR="006D438E">
        <w:rPr>
          <w:rFonts w:ascii="Palatino Linotype" w:hAnsi="Palatino Linotype"/>
        </w:rPr>
        <w:t xml:space="preserve">formal, clear and </w:t>
      </w:r>
      <w:r w:rsidRPr="00513DD8">
        <w:rPr>
          <w:rFonts w:ascii="Palatino Linotype" w:hAnsi="Palatino Linotype"/>
        </w:rPr>
        <w:t xml:space="preserve">understandable </w:t>
      </w:r>
    </w:p>
    <w:p w14:paraId="538FEFBE" w14:textId="5CDA6612" w:rsidR="005A55C4" w:rsidRPr="00513DD8" w:rsidRDefault="00CC1B1D" w:rsidP="00021313">
      <w:pPr>
        <w:pStyle w:val="a7"/>
        <w:numPr>
          <w:ilvl w:val="0"/>
          <w:numId w:val="1"/>
        </w:numPr>
        <w:rPr>
          <w:rFonts w:ascii="Palatino Linotype" w:hAnsi="Palatino Linotype"/>
        </w:rPr>
      </w:pPr>
      <w:r w:rsidRPr="00513DD8">
        <w:rPr>
          <w:rFonts w:ascii="Palatino Linotype" w:hAnsi="Palatino Linotype"/>
        </w:rPr>
        <w:t xml:space="preserve">the level of similarity </w:t>
      </w:r>
      <w:r w:rsidR="0013213E" w:rsidRPr="00513DD8">
        <w:rPr>
          <w:rFonts w:ascii="Palatino Linotype" w:hAnsi="Palatino Linotype"/>
        </w:rPr>
        <w:t>conforms to the publishable standard</w:t>
      </w:r>
    </w:p>
    <w:p w14:paraId="453101FA" w14:textId="4A0FD83F" w:rsidR="005A55C4" w:rsidRPr="00513DD8" w:rsidRDefault="0013213E" w:rsidP="00021313">
      <w:pPr>
        <w:pStyle w:val="a7"/>
        <w:numPr>
          <w:ilvl w:val="0"/>
          <w:numId w:val="1"/>
        </w:numPr>
        <w:rPr>
          <w:rFonts w:ascii="Palatino Linotype" w:hAnsi="Palatino Linotype"/>
        </w:rPr>
      </w:pPr>
      <w:r w:rsidRPr="00513DD8">
        <w:rPr>
          <w:rFonts w:ascii="Palatino Linotype" w:hAnsi="Palatino Linotype"/>
        </w:rPr>
        <w:t>the quality</w:t>
      </w:r>
      <w:r w:rsidR="00FE79C7" w:rsidRPr="00513DD8">
        <w:rPr>
          <w:rFonts w:ascii="Palatino Linotype" w:hAnsi="Palatino Linotype"/>
        </w:rPr>
        <w:t xml:space="preserve"> of graphs and figures</w:t>
      </w:r>
      <w:r w:rsidRPr="00513DD8">
        <w:rPr>
          <w:rFonts w:ascii="Palatino Linotype" w:hAnsi="Palatino Linotype"/>
        </w:rPr>
        <w:t xml:space="preserve"> is acceptable</w:t>
      </w:r>
    </w:p>
    <w:p w14:paraId="5CE7BAB5" w14:textId="3C944DEB" w:rsidR="00B83DBE" w:rsidRPr="00513DD8" w:rsidRDefault="00B83DBE" w:rsidP="00021313">
      <w:pPr>
        <w:pStyle w:val="a7"/>
        <w:numPr>
          <w:ilvl w:val="0"/>
          <w:numId w:val="1"/>
        </w:numPr>
        <w:rPr>
          <w:rFonts w:ascii="Palatino Linotype" w:hAnsi="Palatino Linotype"/>
        </w:rPr>
      </w:pPr>
      <w:r w:rsidRPr="00513DD8">
        <w:rPr>
          <w:rFonts w:ascii="Palatino Linotype" w:hAnsi="Palatino Linotype"/>
        </w:rPr>
        <w:t>equation(s) must be numbered and editable</w:t>
      </w:r>
    </w:p>
    <w:p w14:paraId="77118A33" w14:textId="626F01E4" w:rsidR="00510DD4" w:rsidRPr="00513DD8" w:rsidRDefault="00510DD4" w:rsidP="00021313">
      <w:pPr>
        <w:pStyle w:val="a7"/>
        <w:numPr>
          <w:ilvl w:val="0"/>
          <w:numId w:val="1"/>
        </w:numPr>
        <w:rPr>
          <w:rFonts w:ascii="Palatino Linotype" w:hAnsi="Palatino Linotype"/>
        </w:rPr>
      </w:pPr>
      <w:r w:rsidRPr="00513DD8">
        <w:rPr>
          <w:rFonts w:ascii="Palatino Linotype" w:hAnsi="Palatino Linotype"/>
        </w:rPr>
        <w:t>f</w:t>
      </w:r>
      <w:r w:rsidR="007A6CF9" w:rsidRPr="00513DD8">
        <w:rPr>
          <w:rFonts w:ascii="Palatino Linotype" w:hAnsi="Palatino Linotype"/>
        </w:rPr>
        <w:t>igure</w:t>
      </w:r>
      <w:r w:rsidR="00B83DBE" w:rsidRPr="00513DD8">
        <w:rPr>
          <w:rFonts w:ascii="Palatino Linotype" w:hAnsi="Palatino Linotype"/>
        </w:rPr>
        <w:t>(s) an</w:t>
      </w:r>
      <w:r w:rsidR="00CB75C8" w:rsidRPr="00513DD8">
        <w:rPr>
          <w:rFonts w:ascii="Palatino Linotype" w:hAnsi="Palatino Linotype"/>
        </w:rPr>
        <w:t>d</w:t>
      </w:r>
      <w:r w:rsidR="007A6CF9" w:rsidRPr="00513DD8">
        <w:rPr>
          <w:rFonts w:ascii="Palatino Linotype" w:hAnsi="Palatino Linotype"/>
        </w:rPr>
        <w:t xml:space="preserve"> table</w:t>
      </w:r>
      <w:r w:rsidR="00B83DBE" w:rsidRPr="00513DD8">
        <w:rPr>
          <w:rFonts w:ascii="Palatino Linotype" w:hAnsi="Palatino Linotype"/>
        </w:rPr>
        <w:t xml:space="preserve">(s) </w:t>
      </w:r>
      <w:r w:rsidRPr="00513DD8">
        <w:rPr>
          <w:rFonts w:ascii="Palatino Linotype" w:hAnsi="Palatino Linotype"/>
        </w:rPr>
        <w:t xml:space="preserve">must be numbered </w:t>
      </w:r>
      <w:r w:rsidR="00B83DBE" w:rsidRPr="00513DD8">
        <w:rPr>
          <w:rFonts w:ascii="Palatino Linotype" w:hAnsi="Palatino Linotype"/>
        </w:rPr>
        <w:t>and captioned</w:t>
      </w:r>
    </w:p>
    <w:p w14:paraId="5BD5CE66" w14:textId="2BF97E39" w:rsidR="00FE79C7" w:rsidRPr="00513DD8" w:rsidRDefault="00510DD4" w:rsidP="00021313">
      <w:pPr>
        <w:pStyle w:val="a7"/>
        <w:numPr>
          <w:ilvl w:val="0"/>
          <w:numId w:val="1"/>
        </w:numPr>
        <w:rPr>
          <w:rFonts w:ascii="Palatino Linotype" w:hAnsi="Palatino Linotype"/>
        </w:rPr>
      </w:pPr>
      <w:r w:rsidRPr="00513DD8">
        <w:rPr>
          <w:rFonts w:ascii="Palatino Linotype" w:hAnsi="Palatino Linotype"/>
        </w:rPr>
        <w:t xml:space="preserve">each </w:t>
      </w:r>
      <w:r w:rsidR="00CB75C8" w:rsidRPr="00513DD8">
        <w:rPr>
          <w:rFonts w:ascii="Palatino Linotype" w:hAnsi="Palatino Linotype"/>
        </w:rPr>
        <w:t>source</w:t>
      </w:r>
      <w:r w:rsidRPr="00513DD8">
        <w:rPr>
          <w:rFonts w:ascii="Palatino Linotype" w:hAnsi="Palatino Linotype"/>
        </w:rPr>
        <w:t xml:space="preserve"> </w:t>
      </w:r>
      <w:r w:rsidR="00CB75C8" w:rsidRPr="00513DD8">
        <w:rPr>
          <w:rFonts w:ascii="Palatino Linotype" w:hAnsi="Palatino Linotype"/>
        </w:rPr>
        <w:t xml:space="preserve">listed </w:t>
      </w:r>
      <w:r w:rsidRPr="00513DD8">
        <w:rPr>
          <w:rFonts w:ascii="Palatino Linotype" w:hAnsi="Palatino Linotype"/>
        </w:rPr>
        <w:t xml:space="preserve">in the reference list must be cited </w:t>
      </w:r>
      <w:r w:rsidR="00CB75C8" w:rsidRPr="00513DD8">
        <w:rPr>
          <w:rFonts w:ascii="Palatino Linotype" w:hAnsi="Palatino Linotype"/>
        </w:rPr>
        <w:t>in the text</w:t>
      </w:r>
    </w:p>
    <w:p w14:paraId="0908B6C1" w14:textId="3EB24E75" w:rsidR="001E44E4" w:rsidRPr="00513DD8" w:rsidRDefault="000436EC" w:rsidP="001E44E4">
      <w:pPr>
        <w:rPr>
          <w:rFonts w:ascii="Palatino Linotype" w:hAnsi="Palatino Linotype"/>
        </w:rPr>
      </w:pPr>
      <w:r w:rsidRPr="00513DD8">
        <w:rPr>
          <w:rFonts w:ascii="Palatino Linotype" w:hAnsi="Palatino Linotype"/>
        </w:rPr>
        <w:t xml:space="preserve">Based on the </w:t>
      </w:r>
      <w:r w:rsidR="00C143EC" w:rsidRPr="00513DD8">
        <w:rPr>
          <w:rFonts w:ascii="Palatino Linotype" w:hAnsi="Palatino Linotype"/>
        </w:rPr>
        <w:t>norms</w:t>
      </w:r>
      <w:r w:rsidRPr="00513DD8">
        <w:rPr>
          <w:rFonts w:ascii="Palatino Linotype" w:hAnsi="Palatino Linotype"/>
        </w:rPr>
        <w:t xml:space="preserve"> above, t</w:t>
      </w:r>
      <w:r w:rsidR="003819EF" w:rsidRPr="00513DD8">
        <w:rPr>
          <w:rFonts w:ascii="Palatino Linotype" w:hAnsi="Palatino Linotype"/>
        </w:rPr>
        <w:t xml:space="preserve">he editorial team evaluates the current version of manuscript and make suggestions on the potential modifications. </w:t>
      </w:r>
      <w:r w:rsidR="002827B4" w:rsidRPr="00513DD8">
        <w:rPr>
          <w:rFonts w:ascii="Palatino Linotype" w:hAnsi="Palatino Linotype"/>
        </w:rPr>
        <w:t>Papers</w:t>
      </w:r>
      <w:r w:rsidRPr="00513DD8">
        <w:rPr>
          <w:rFonts w:ascii="Palatino Linotype" w:hAnsi="Palatino Linotype"/>
        </w:rPr>
        <w:t xml:space="preserve"> </w:t>
      </w:r>
      <w:r w:rsidR="003819EF" w:rsidRPr="00513DD8">
        <w:rPr>
          <w:rFonts w:ascii="Palatino Linotype" w:hAnsi="Palatino Linotype"/>
        </w:rPr>
        <w:t xml:space="preserve">will be rejected </w:t>
      </w:r>
      <w:r w:rsidR="00D507F8" w:rsidRPr="00513DD8">
        <w:rPr>
          <w:rFonts w:ascii="Palatino Linotype" w:hAnsi="Palatino Linotype"/>
        </w:rPr>
        <w:t>without peer reviewers’ analysis</w:t>
      </w:r>
      <w:r w:rsidR="004E371F" w:rsidRPr="00513DD8">
        <w:rPr>
          <w:rFonts w:ascii="Palatino Linotype" w:hAnsi="Palatino Linotype"/>
        </w:rPr>
        <w:t xml:space="preserve"> </w:t>
      </w:r>
      <w:r w:rsidR="00CB61C8" w:rsidRPr="00513DD8">
        <w:rPr>
          <w:rFonts w:ascii="Palatino Linotype" w:hAnsi="Palatino Linotype"/>
        </w:rPr>
        <w:t>if:</w:t>
      </w:r>
    </w:p>
    <w:p w14:paraId="2757B2F3" w14:textId="5EFCF87B" w:rsidR="00CB61C8" w:rsidRPr="00513DD8" w:rsidRDefault="009C0A6E" w:rsidP="00DD1DF8">
      <w:pPr>
        <w:pStyle w:val="a7"/>
        <w:numPr>
          <w:ilvl w:val="0"/>
          <w:numId w:val="3"/>
        </w:numPr>
        <w:rPr>
          <w:rFonts w:ascii="Palatino Linotype" w:hAnsi="Palatino Linotype"/>
        </w:rPr>
      </w:pPr>
      <w:r>
        <w:rPr>
          <w:rFonts w:ascii="Palatino Linotype" w:hAnsi="Palatino Linotype"/>
        </w:rPr>
        <w:t>i</w:t>
      </w:r>
      <w:r w:rsidR="00CB61C8" w:rsidRPr="00513DD8">
        <w:rPr>
          <w:rFonts w:ascii="Palatino Linotype" w:hAnsi="Palatino Linotype"/>
        </w:rPr>
        <w:t>t is out of the scope of the conference</w:t>
      </w:r>
    </w:p>
    <w:p w14:paraId="63ADD770" w14:textId="7B65F505" w:rsidR="003819EF" w:rsidRPr="00513DD8" w:rsidRDefault="009C0A6E" w:rsidP="003819EF">
      <w:pPr>
        <w:pStyle w:val="a7"/>
        <w:numPr>
          <w:ilvl w:val="0"/>
          <w:numId w:val="3"/>
        </w:numPr>
        <w:rPr>
          <w:rFonts w:ascii="Palatino Linotype" w:hAnsi="Palatino Linotype"/>
        </w:rPr>
      </w:pPr>
      <w:r>
        <w:rPr>
          <w:rFonts w:ascii="Palatino Linotype" w:hAnsi="Palatino Linotype"/>
        </w:rPr>
        <w:t>i</w:t>
      </w:r>
      <w:r w:rsidR="003819EF" w:rsidRPr="00513DD8">
        <w:rPr>
          <w:rFonts w:ascii="Palatino Linotype" w:hAnsi="Palatino Linotype"/>
        </w:rPr>
        <w:t xml:space="preserve">t is </w:t>
      </w:r>
      <w:r w:rsidR="00CB61C8" w:rsidRPr="00513DD8">
        <w:rPr>
          <w:rFonts w:ascii="Palatino Linotype" w:hAnsi="Palatino Linotype"/>
        </w:rPr>
        <w:t>suspected or confirmed plagiarism</w:t>
      </w:r>
    </w:p>
    <w:p w14:paraId="2159BBE3" w14:textId="4ED5F4BC" w:rsidR="0020602F" w:rsidRPr="00513DD8" w:rsidRDefault="004C5E0A" w:rsidP="005A2063">
      <w:pPr>
        <w:rPr>
          <w:rFonts w:ascii="Palatino Linotype" w:hAnsi="Palatino Linotype"/>
        </w:rPr>
      </w:pPr>
      <w:r w:rsidRPr="00513DD8">
        <w:rPr>
          <w:rFonts w:ascii="Palatino Linotype" w:hAnsi="Palatino Linotype"/>
        </w:rPr>
        <w:t>Each manuscript</w:t>
      </w:r>
      <w:r w:rsidR="0020602F" w:rsidRPr="00513DD8">
        <w:rPr>
          <w:rFonts w:ascii="Palatino Linotype" w:hAnsi="Palatino Linotype"/>
        </w:rPr>
        <w:t xml:space="preserve"> that </w:t>
      </w:r>
      <w:r w:rsidRPr="00513DD8">
        <w:rPr>
          <w:rFonts w:ascii="Palatino Linotype" w:hAnsi="Palatino Linotype"/>
        </w:rPr>
        <w:t>passes</w:t>
      </w:r>
      <w:r w:rsidR="0020602F" w:rsidRPr="00513DD8">
        <w:rPr>
          <w:rFonts w:ascii="Palatino Linotype" w:hAnsi="Palatino Linotype"/>
        </w:rPr>
        <w:t xml:space="preserve"> the initial quality check will be peer reviewed by at least two independent experts </w:t>
      </w:r>
      <w:r w:rsidRPr="00513DD8">
        <w:rPr>
          <w:rFonts w:ascii="Palatino Linotype" w:hAnsi="Palatino Linotype"/>
        </w:rPr>
        <w:t>specialised in its subject area</w:t>
      </w:r>
      <w:r w:rsidR="0020602F" w:rsidRPr="00513DD8">
        <w:rPr>
          <w:rFonts w:ascii="Palatino Linotype" w:hAnsi="Palatino Linotype"/>
        </w:rPr>
        <w:t>.</w:t>
      </w:r>
    </w:p>
    <w:p w14:paraId="5DBEC070" w14:textId="01DF45D5" w:rsidR="00B020AF" w:rsidRPr="00513DD8" w:rsidRDefault="007159D1" w:rsidP="005A2063">
      <w:pPr>
        <w:rPr>
          <w:rFonts w:ascii="Palatino Linotype" w:hAnsi="Palatino Linotype"/>
        </w:rPr>
      </w:pPr>
      <w:r w:rsidRPr="00837CAA">
        <w:rPr>
          <w:rFonts w:ascii="Palatino Linotype" w:hAnsi="Palatino Linotype"/>
          <w:i/>
          <w:iCs/>
        </w:rPr>
        <w:t>The Peer Revie</w:t>
      </w:r>
      <w:r w:rsidR="00B020AF" w:rsidRPr="00837CAA">
        <w:rPr>
          <w:rFonts w:ascii="Palatino Linotype" w:hAnsi="Palatino Linotype"/>
          <w:i/>
          <w:iCs/>
        </w:rPr>
        <w:t>w</w:t>
      </w:r>
      <w:r w:rsidR="00B020AF" w:rsidRPr="00513DD8">
        <w:rPr>
          <w:rFonts w:ascii="Palatino Linotype" w:hAnsi="Palatino Linotype"/>
        </w:rPr>
        <w:t xml:space="preserve"> — </w:t>
      </w:r>
      <w:r w:rsidR="0090139D" w:rsidRPr="00513DD8">
        <w:rPr>
          <w:rFonts w:ascii="Palatino Linotype" w:hAnsi="Palatino Linotype"/>
        </w:rPr>
        <w:t>This</w:t>
      </w:r>
      <w:r w:rsidR="00B020AF" w:rsidRPr="00513DD8">
        <w:rPr>
          <w:rFonts w:ascii="Palatino Linotype" w:hAnsi="Palatino Linotype"/>
        </w:rPr>
        <w:t xml:space="preserve"> step is focused on the </w:t>
      </w:r>
      <w:r w:rsidR="00824E02" w:rsidRPr="00513DD8">
        <w:rPr>
          <w:rFonts w:ascii="Palatino Linotype" w:hAnsi="Palatino Linotype"/>
        </w:rPr>
        <w:t>paper</w:t>
      </w:r>
      <w:r w:rsidR="00B020AF" w:rsidRPr="00513DD8">
        <w:rPr>
          <w:rFonts w:ascii="Palatino Linotype" w:hAnsi="Palatino Linotype"/>
        </w:rPr>
        <w:t>’s content. The peer review is performed by</w:t>
      </w:r>
      <w:r w:rsidR="00DF6ACC" w:rsidRPr="00513DD8">
        <w:rPr>
          <w:rFonts w:ascii="Palatino Linotype" w:hAnsi="Palatino Linotype"/>
        </w:rPr>
        <w:t xml:space="preserve"> editors </w:t>
      </w:r>
      <w:r w:rsidR="00E26CF4" w:rsidRPr="00513DD8">
        <w:rPr>
          <w:rFonts w:ascii="Palatino Linotype" w:hAnsi="Palatino Linotype"/>
        </w:rPr>
        <w:t>appointed</w:t>
      </w:r>
      <w:r w:rsidR="00DF6ACC" w:rsidRPr="00513DD8">
        <w:rPr>
          <w:rFonts w:ascii="Palatino Linotype" w:hAnsi="Palatino Linotype"/>
        </w:rPr>
        <w:t xml:space="preserve"> from organizing committee members</w:t>
      </w:r>
      <w:r w:rsidR="000819BF" w:rsidRPr="00513DD8">
        <w:rPr>
          <w:rFonts w:ascii="Palatino Linotype" w:hAnsi="Palatino Linotype"/>
        </w:rPr>
        <w:t xml:space="preserve">, </w:t>
      </w:r>
      <w:r w:rsidR="00B020AF" w:rsidRPr="00513DD8">
        <w:rPr>
          <w:rFonts w:ascii="Palatino Linotype" w:hAnsi="Palatino Linotype"/>
        </w:rPr>
        <w:t xml:space="preserve">reviewers formed by </w:t>
      </w:r>
      <w:r w:rsidR="00E26CF4" w:rsidRPr="00513DD8">
        <w:rPr>
          <w:rFonts w:ascii="Palatino Linotype" w:hAnsi="Palatino Linotype"/>
        </w:rPr>
        <w:t>t</w:t>
      </w:r>
      <w:r w:rsidR="00B020AF" w:rsidRPr="00513DD8">
        <w:rPr>
          <w:rFonts w:ascii="Palatino Linotype" w:hAnsi="Palatino Linotype"/>
        </w:rPr>
        <w:t xml:space="preserve">echnical </w:t>
      </w:r>
      <w:r w:rsidR="00E26CF4" w:rsidRPr="00513DD8">
        <w:rPr>
          <w:rFonts w:ascii="Palatino Linotype" w:hAnsi="Palatino Linotype"/>
        </w:rPr>
        <w:t>p</w:t>
      </w:r>
      <w:r w:rsidR="00B020AF" w:rsidRPr="00513DD8">
        <w:rPr>
          <w:rFonts w:ascii="Palatino Linotype" w:hAnsi="Palatino Linotype"/>
        </w:rPr>
        <w:t xml:space="preserve">rogram </w:t>
      </w:r>
      <w:r w:rsidR="00E26CF4" w:rsidRPr="00513DD8">
        <w:rPr>
          <w:rFonts w:ascii="Palatino Linotype" w:hAnsi="Palatino Linotype"/>
        </w:rPr>
        <w:t>c</w:t>
      </w:r>
      <w:r w:rsidR="00B020AF" w:rsidRPr="00513DD8">
        <w:rPr>
          <w:rFonts w:ascii="Palatino Linotype" w:hAnsi="Palatino Linotype"/>
        </w:rPr>
        <w:t>ommittee members</w:t>
      </w:r>
      <w:r w:rsidR="000819BF" w:rsidRPr="00513DD8">
        <w:rPr>
          <w:rFonts w:ascii="Palatino Linotype" w:hAnsi="Palatino Linotype"/>
        </w:rPr>
        <w:t xml:space="preserve">, </w:t>
      </w:r>
      <w:r w:rsidR="0056757C" w:rsidRPr="00513DD8">
        <w:rPr>
          <w:rFonts w:ascii="Palatino Linotype" w:hAnsi="Palatino Linotype"/>
        </w:rPr>
        <w:t xml:space="preserve">and </w:t>
      </w:r>
      <w:r w:rsidR="000819BF" w:rsidRPr="00513DD8">
        <w:rPr>
          <w:rFonts w:ascii="Palatino Linotype" w:hAnsi="Palatino Linotype"/>
        </w:rPr>
        <w:t xml:space="preserve">external reviewers selected by </w:t>
      </w:r>
      <w:r w:rsidR="00E26A5E" w:rsidRPr="00513DD8">
        <w:rPr>
          <w:rFonts w:ascii="Palatino Linotype" w:hAnsi="Palatino Linotype"/>
        </w:rPr>
        <w:t xml:space="preserve">the </w:t>
      </w:r>
      <w:r w:rsidR="000819BF" w:rsidRPr="00513DD8">
        <w:rPr>
          <w:rFonts w:ascii="Palatino Linotype" w:hAnsi="Palatino Linotype"/>
        </w:rPr>
        <w:t>editors.</w:t>
      </w:r>
    </w:p>
    <w:p w14:paraId="40131B94" w14:textId="32C18A10" w:rsidR="007159D1" w:rsidRPr="00513DD8" w:rsidRDefault="0013013F" w:rsidP="0013013F">
      <w:pPr>
        <w:rPr>
          <w:rFonts w:ascii="Palatino Linotype" w:hAnsi="Palatino Linotype"/>
        </w:rPr>
      </w:pPr>
      <w:r w:rsidRPr="00513DD8">
        <w:rPr>
          <w:rFonts w:ascii="Palatino Linotype" w:hAnsi="Palatino Linotype"/>
        </w:rPr>
        <w:t>All reviewers must base their evaluation on the same interpretation of the criteria</w:t>
      </w:r>
      <w:r w:rsidR="008E6F33" w:rsidRPr="00513DD8">
        <w:rPr>
          <w:rFonts w:ascii="Palatino Linotype" w:hAnsi="Palatino Linotype"/>
        </w:rPr>
        <w:t xml:space="preserve">: Originality, </w:t>
      </w:r>
      <w:r w:rsidR="00F12F43" w:rsidRPr="00513DD8">
        <w:rPr>
          <w:rFonts w:ascii="Palatino Linotype" w:hAnsi="Palatino Linotype"/>
        </w:rPr>
        <w:t xml:space="preserve">Relevance, </w:t>
      </w:r>
      <w:r w:rsidR="008E6F33" w:rsidRPr="00513DD8">
        <w:rPr>
          <w:rFonts w:ascii="Palatino Linotype" w:hAnsi="Palatino Linotype"/>
        </w:rPr>
        <w:t xml:space="preserve">Significance, Presentation, </w:t>
      </w:r>
      <w:r w:rsidR="001C4EBE">
        <w:rPr>
          <w:rFonts w:ascii="Palatino Linotype" w:hAnsi="Palatino Linotype"/>
        </w:rPr>
        <w:t xml:space="preserve">and </w:t>
      </w:r>
      <w:r w:rsidR="008E6F33" w:rsidRPr="00513DD8">
        <w:rPr>
          <w:rFonts w:ascii="Palatino Linotype" w:hAnsi="Palatino Linotype"/>
        </w:rPr>
        <w:t xml:space="preserve">Content.  In order to evaluate each </w:t>
      </w:r>
      <w:r w:rsidR="00F12F43" w:rsidRPr="00513DD8">
        <w:rPr>
          <w:rFonts w:ascii="Palatino Linotype" w:hAnsi="Palatino Linotype"/>
        </w:rPr>
        <w:t>criterion</w:t>
      </w:r>
      <w:r w:rsidR="008E6F33" w:rsidRPr="00513DD8">
        <w:rPr>
          <w:rFonts w:ascii="Palatino Linotype" w:hAnsi="Palatino Linotype"/>
        </w:rPr>
        <w:t xml:space="preserve">, reviewers </w:t>
      </w:r>
      <w:r w:rsidR="008E6F33" w:rsidRPr="00513DD8">
        <w:rPr>
          <w:rFonts w:ascii="Palatino Linotype" w:hAnsi="Palatino Linotype"/>
        </w:rPr>
        <w:lastRenderedPageBreak/>
        <w:t>must respond to several questions</w:t>
      </w:r>
      <w:r w:rsidR="005D5927">
        <w:rPr>
          <w:rFonts w:ascii="Palatino Linotype" w:hAnsi="Palatino Linotype"/>
        </w:rPr>
        <w:t xml:space="preserve"> by completing this form</w:t>
      </w:r>
      <w:r w:rsidR="008E6F33" w:rsidRPr="00513DD8">
        <w:rPr>
          <w:rFonts w:ascii="Palatino Linotype" w:hAnsi="Palatino Linotype"/>
        </w:rPr>
        <w:t>.</w:t>
      </w:r>
    </w:p>
    <w:p w14:paraId="5435D47A" w14:textId="0A2604A2" w:rsidR="0036136D" w:rsidRPr="00513DD8" w:rsidRDefault="0036136D" w:rsidP="0013013F">
      <w:pPr>
        <w:rPr>
          <w:rFonts w:ascii="Palatino Linotype" w:hAnsi="Palatino Linotype"/>
        </w:rPr>
      </w:pPr>
      <w:r w:rsidRPr="00513DD8">
        <w:rPr>
          <w:rFonts w:ascii="Palatino Linotype" w:hAnsi="Palatino Linotype"/>
        </w:rPr>
        <w:t>For each criterion, reviewers use a unified rating scale divided into five units. The units are expressed by adjective like "poor", "average" or "excellent". The first unit represents the lowest, the last unit the highest, and the middle unit an average rating.</w:t>
      </w:r>
      <w:r w:rsidR="00F36094">
        <w:rPr>
          <w:rFonts w:ascii="Palatino Linotype" w:hAnsi="Palatino Linotype"/>
        </w:rPr>
        <w:t xml:space="preserve"> </w:t>
      </w:r>
      <w:r w:rsidR="00276CE7" w:rsidRPr="00513DD8">
        <w:rPr>
          <w:rFonts w:ascii="Palatino Linotype" w:hAnsi="Palatino Linotype"/>
        </w:rPr>
        <w:t xml:space="preserve">In the end of the review form, the reviewer can make comments. These comments </w:t>
      </w:r>
      <w:r w:rsidR="00991A0B">
        <w:rPr>
          <w:rFonts w:ascii="Palatino Linotype" w:hAnsi="Palatino Linotype"/>
        </w:rPr>
        <w:t xml:space="preserve">should be well-structured, </w:t>
      </w:r>
      <w:r w:rsidR="00276CE7" w:rsidRPr="00513DD8">
        <w:rPr>
          <w:rFonts w:ascii="Palatino Linotype" w:hAnsi="Palatino Linotype"/>
        </w:rPr>
        <w:t xml:space="preserve">constructive and friendly. The comments can not include any personal </w:t>
      </w:r>
      <w:r w:rsidR="00F36094">
        <w:rPr>
          <w:rFonts w:ascii="Palatino Linotype" w:hAnsi="Palatino Linotype"/>
        </w:rPr>
        <w:t>criticism</w:t>
      </w:r>
      <w:r w:rsidR="00276CE7" w:rsidRPr="00513DD8">
        <w:rPr>
          <w:rFonts w:ascii="Palatino Linotype" w:hAnsi="Palatino Linotype"/>
        </w:rPr>
        <w:t xml:space="preserve"> to the author.</w:t>
      </w:r>
    </w:p>
    <w:p w14:paraId="4042D51B" w14:textId="142DB27C" w:rsidR="00276CE7" w:rsidRDefault="00276CE7" w:rsidP="0013013F">
      <w:pPr>
        <w:rPr>
          <w:rFonts w:ascii="Palatino Linotype" w:hAnsi="Palatino Linotype"/>
        </w:rPr>
      </w:pPr>
      <w:r w:rsidRPr="00513DD8">
        <w:rPr>
          <w:rFonts w:ascii="Palatino Linotype" w:hAnsi="Palatino Linotype"/>
        </w:rPr>
        <w:t>After completing the review form, the reviewer has to send it to the editorial secretary</w:t>
      </w:r>
      <w:r w:rsidR="002F213F" w:rsidRPr="00513DD8">
        <w:rPr>
          <w:rFonts w:ascii="Palatino Linotype" w:hAnsi="Palatino Linotype"/>
        </w:rPr>
        <w:t xml:space="preserve"> who will </w:t>
      </w:r>
      <w:r w:rsidR="00C37A5B" w:rsidRPr="00513DD8">
        <w:rPr>
          <w:rFonts w:ascii="Palatino Linotype" w:hAnsi="Palatino Linotype"/>
        </w:rPr>
        <w:t xml:space="preserve">transfer the </w:t>
      </w:r>
      <w:r w:rsidR="00CA0491">
        <w:rPr>
          <w:rFonts w:ascii="Palatino Linotype" w:hAnsi="Palatino Linotype"/>
        </w:rPr>
        <w:t>completed</w:t>
      </w:r>
      <w:r w:rsidR="00C37A5B" w:rsidRPr="00513DD8">
        <w:rPr>
          <w:rFonts w:ascii="Palatino Linotype" w:hAnsi="Palatino Linotype"/>
        </w:rPr>
        <w:t xml:space="preserve"> forms to the editors to </w:t>
      </w:r>
      <w:r w:rsidR="00291554" w:rsidRPr="00513DD8">
        <w:rPr>
          <w:rFonts w:ascii="Palatino Linotype" w:hAnsi="Palatino Linotype"/>
        </w:rPr>
        <w:t>reach a</w:t>
      </w:r>
      <w:r w:rsidR="00C37A5B" w:rsidRPr="00513DD8">
        <w:rPr>
          <w:rFonts w:ascii="Palatino Linotype" w:hAnsi="Palatino Linotype"/>
        </w:rPr>
        <w:t xml:space="preserve"> decision</w:t>
      </w:r>
      <w:r w:rsidR="002F213F" w:rsidRPr="00513DD8">
        <w:rPr>
          <w:rFonts w:ascii="Palatino Linotype" w:hAnsi="Palatino Linotype"/>
        </w:rPr>
        <w:t xml:space="preserve"> on whether to </w:t>
      </w:r>
      <w:r w:rsidR="00CA0491">
        <w:rPr>
          <w:rFonts w:ascii="Palatino Linotype" w:hAnsi="Palatino Linotype"/>
        </w:rPr>
        <w:t>accept</w:t>
      </w:r>
      <w:r w:rsidR="002F213F" w:rsidRPr="00513DD8">
        <w:rPr>
          <w:rFonts w:ascii="Palatino Linotype" w:hAnsi="Palatino Linotype"/>
        </w:rPr>
        <w:t xml:space="preserve"> or decline this </w:t>
      </w:r>
      <w:r w:rsidR="00CC4267" w:rsidRPr="00513DD8">
        <w:rPr>
          <w:rFonts w:ascii="Palatino Linotype" w:hAnsi="Palatino Linotype"/>
        </w:rPr>
        <w:t>paper</w:t>
      </w:r>
      <w:r w:rsidR="002F213F" w:rsidRPr="00513DD8">
        <w:rPr>
          <w:rFonts w:ascii="Palatino Linotype" w:hAnsi="Palatino Linotype"/>
        </w:rPr>
        <w:t xml:space="preserve"> for presentation and publication</w:t>
      </w:r>
      <w:r w:rsidR="00C37A5B" w:rsidRPr="00513DD8">
        <w:rPr>
          <w:rFonts w:ascii="Palatino Linotype" w:hAnsi="Palatino Linotype"/>
        </w:rPr>
        <w:t xml:space="preserve">. Once the decision being made, the editorial team will notify the authors about the editorial decision. If revisions </w:t>
      </w:r>
      <w:r w:rsidR="00196A77">
        <w:rPr>
          <w:rFonts w:ascii="Palatino Linotype" w:hAnsi="Palatino Linotype"/>
        </w:rPr>
        <w:t>required</w:t>
      </w:r>
      <w:r w:rsidR="00C37A5B" w:rsidRPr="00513DD8">
        <w:rPr>
          <w:rFonts w:ascii="Palatino Linotype" w:hAnsi="Palatino Linotype"/>
        </w:rPr>
        <w:t xml:space="preserve">, the </w:t>
      </w:r>
      <w:r w:rsidR="0084309F">
        <w:rPr>
          <w:rFonts w:ascii="Palatino Linotype" w:hAnsi="Palatino Linotype"/>
        </w:rPr>
        <w:t>authors will be asked to re-submit their revised paper within a specific time, and the editors</w:t>
      </w:r>
      <w:r w:rsidR="00C37A5B" w:rsidRPr="00513DD8">
        <w:rPr>
          <w:rFonts w:ascii="Palatino Linotype" w:hAnsi="Palatino Linotype"/>
        </w:rPr>
        <w:t xml:space="preserve"> will make the final decision based on the revised version. If needed, the editor will reach out to the original reviewer or </w:t>
      </w:r>
      <w:r w:rsidR="00DC4B5A">
        <w:rPr>
          <w:rFonts w:ascii="Palatino Linotype" w:hAnsi="Palatino Linotype"/>
        </w:rPr>
        <w:t>invite</w:t>
      </w:r>
      <w:r w:rsidR="00C37A5B" w:rsidRPr="00513DD8">
        <w:rPr>
          <w:rFonts w:ascii="Palatino Linotype" w:hAnsi="Palatino Linotype"/>
        </w:rPr>
        <w:t xml:space="preserve"> a </w:t>
      </w:r>
      <w:r w:rsidR="00DF0EE2">
        <w:rPr>
          <w:rFonts w:ascii="Palatino Linotype" w:hAnsi="Palatino Linotype"/>
        </w:rPr>
        <w:t xml:space="preserve">new </w:t>
      </w:r>
      <w:r w:rsidR="00C37A5B" w:rsidRPr="00513DD8">
        <w:rPr>
          <w:rFonts w:ascii="Palatino Linotype" w:hAnsi="Palatino Linotype"/>
        </w:rPr>
        <w:t>reviewer to give additional comments on the revised manuscript.</w:t>
      </w:r>
    </w:p>
    <w:sectPr w:rsidR="00276CE7" w:rsidSect="002F1A96">
      <w:type w:val="continuous"/>
      <w:pgSz w:w="11906" w:h="16838"/>
      <w:pgMar w:top="1440" w:right="1191" w:bottom="1440" w:left="119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77A7" w14:textId="77777777" w:rsidR="00AA391C" w:rsidRDefault="00AA391C" w:rsidP="00317227">
      <w:pPr>
        <w:spacing w:after="0" w:line="240" w:lineRule="auto"/>
      </w:pPr>
      <w:r>
        <w:separator/>
      </w:r>
    </w:p>
  </w:endnote>
  <w:endnote w:type="continuationSeparator" w:id="0">
    <w:p w14:paraId="742E8DDF" w14:textId="77777777" w:rsidR="00AA391C" w:rsidRDefault="00AA391C" w:rsidP="0031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Demi">
    <w:panose1 w:val="020B07030201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color w:val="BCAB2E"/>
      </w:rPr>
      <w:id w:val="1389066511"/>
      <w:docPartObj>
        <w:docPartGallery w:val="Page Numbers (Bottom of Page)"/>
        <w:docPartUnique/>
      </w:docPartObj>
    </w:sdtPr>
    <w:sdtEndPr>
      <w:rPr>
        <w:noProof/>
      </w:rPr>
    </w:sdtEndPr>
    <w:sdtContent>
      <w:p w14:paraId="65A74755" w14:textId="08B5A706" w:rsidR="00C5755E" w:rsidRPr="002F0259" w:rsidRDefault="00D15236" w:rsidP="00C5755E">
        <w:pPr>
          <w:pStyle w:val="a5"/>
          <w:jc w:val="left"/>
          <w:rPr>
            <w:rFonts w:asciiTheme="minorEastAsia" w:hAnsiTheme="minorEastAsia"/>
            <w:color w:val="BCAB2E"/>
          </w:rPr>
        </w:pPr>
        <w:r w:rsidRPr="002F0259">
          <w:rPr>
            <w:rFonts w:asciiTheme="minorEastAsia" w:hAnsiTheme="minorEastAsia"/>
            <w:color w:val="BCAB2E"/>
          </w:rPr>
          <w:t>www.hksra.org</w:t>
        </w:r>
        <w:r w:rsidR="00C5755E" w:rsidRPr="002F0259">
          <w:rPr>
            <w:rFonts w:asciiTheme="minorEastAsia" w:hAnsiTheme="minorEastAsia"/>
            <w:color w:val="BCAB2E"/>
          </w:rPr>
          <w:t xml:space="preserve">                                                                                                                            </w:t>
        </w:r>
        <w:r w:rsidR="002F1A96" w:rsidRPr="002F0259">
          <w:rPr>
            <w:rFonts w:asciiTheme="minorEastAsia" w:hAnsiTheme="minorEastAsia"/>
            <w:color w:val="BCAB2E"/>
          </w:rPr>
          <w:t xml:space="preserve">Page </w:t>
        </w:r>
        <w:r w:rsidR="00C5755E" w:rsidRPr="002F0259">
          <w:rPr>
            <w:rFonts w:asciiTheme="minorEastAsia" w:hAnsiTheme="minorEastAsia"/>
            <w:color w:val="BCAB2E"/>
          </w:rPr>
          <w:fldChar w:fldCharType="begin"/>
        </w:r>
        <w:r w:rsidR="00C5755E" w:rsidRPr="002F0259">
          <w:rPr>
            <w:rFonts w:asciiTheme="minorEastAsia" w:hAnsiTheme="minorEastAsia"/>
            <w:color w:val="BCAB2E"/>
          </w:rPr>
          <w:instrText xml:space="preserve"> PAGE   \* MERGEFORMAT </w:instrText>
        </w:r>
        <w:r w:rsidR="00C5755E" w:rsidRPr="002F0259">
          <w:rPr>
            <w:rFonts w:asciiTheme="minorEastAsia" w:hAnsiTheme="minorEastAsia"/>
            <w:color w:val="BCAB2E"/>
          </w:rPr>
          <w:fldChar w:fldCharType="separate"/>
        </w:r>
        <w:r w:rsidR="00C5755E" w:rsidRPr="002F0259">
          <w:rPr>
            <w:rFonts w:asciiTheme="minorEastAsia" w:hAnsiTheme="minorEastAsia"/>
            <w:color w:val="BCAB2E"/>
          </w:rPr>
          <w:t>1</w:t>
        </w:r>
        <w:r w:rsidR="00C5755E" w:rsidRPr="002F0259">
          <w:rPr>
            <w:rFonts w:asciiTheme="minorEastAsia" w:hAnsiTheme="minorEastAsia"/>
            <w:noProof/>
            <w:color w:val="BCAB2E"/>
          </w:rPr>
          <w:fldChar w:fldCharType="end"/>
        </w:r>
      </w:p>
    </w:sdtContent>
  </w:sdt>
  <w:p w14:paraId="26FD7CBE" w14:textId="77777777" w:rsidR="00C5755E" w:rsidRDefault="00C5755E" w:rsidP="005339D2">
    <w:pPr>
      <w:pStyle w:val="a5"/>
      <w:jc w:val="left"/>
      <w:rPr>
        <w:rFonts w:asciiTheme="majorHAnsi" w:eastAsia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5700" w14:textId="77777777" w:rsidR="00AA391C" w:rsidRDefault="00AA391C" w:rsidP="00317227">
      <w:pPr>
        <w:spacing w:after="0" w:line="240" w:lineRule="auto"/>
      </w:pPr>
      <w:r>
        <w:separator/>
      </w:r>
    </w:p>
  </w:footnote>
  <w:footnote w:type="continuationSeparator" w:id="0">
    <w:p w14:paraId="0D934373" w14:textId="77777777" w:rsidR="00AA391C" w:rsidRDefault="00AA391C" w:rsidP="00317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31"/>
    <w:multiLevelType w:val="hybridMultilevel"/>
    <w:tmpl w:val="6B66A9EC"/>
    <w:lvl w:ilvl="0" w:tplc="4B14B284">
      <w:numFmt w:val="bullet"/>
      <w:lvlText w:val="—"/>
      <w:lvlJc w:val="left"/>
      <w:pPr>
        <w:ind w:left="720" w:hanging="360"/>
      </w:pPr>
      <w:rPr>
        <w:rFonts w:ascii="Franklin Gothic Demi" w:eastAsia="等线" w:hAnsi="Franklin Gothic Demi" w:cstheme="minorBidi"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0B25"/>
    <w:multiLevelType w:val="hybridMultilevel"/>
    <w:tmpl w:val="CBF86A46"/>
    <w:lvl w:ilvl="0" w:tplc="23A4C532">
      <w:numFmt w:val="bullet"/>
      <w:lvlText w:val="—"/>
      <w:lvlJc w:val="left"/>
      <w:pPr>
        <w:ind w:left="1080" w:hanging="360"/>
      </w:pPr>
      <w:rPr>
        <w:rFonts w:ascii="等线" w:eastAsia="等线" w:hAnsi="等线"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F6EA0"/>
    <w:multiLevelType w:val="hybridMultilevel"/>
    <w:tmpl w:val="FB8487BA"/>
    <w:lvl w:ilvl="0" w:tplc="57D050FE">
      <w:start w:val="1"/>
      <w:numFmt w:val="upperRoman"/>
      <w:lvlText w:val="%1."/>
      <w:lvlJc w:val="left"/>
      <w:pPr>
        <w:ind w:left="284" w:hanging="284"/>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C7533"/>
    <w:multiLevelType w:val="hybridMultilevel"/>
    <w:tmpl w:val="0430EED0"/>
    <w:lvl w:ilvl="0" w:tplc="17240C2C">
      <w:numFmt w:val="bullet"/>
      <w:lvlText w:val="—"/>
      <w:lvlJc w:val="left"/>
      <w:pPr>
        <w:ind w:left="1080" w:hanging="360"/>
      </w:pPr>
      <w:rPr>
        <w:rFonts w:ascii="等线" w:eastAsia="等线" w:hAnsi="等线"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561BB"/>
    <w:multiLevelType w:val="hybridMultilevel"/>
    <w:tmpl w:val="2B70DD26"/>
    <w:lvl w:ilvl="0" w:tplc="E3F60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F5FEB"/>
    <w:multiLevelType w:val="hybridMultilevel"/>
    <w:tmpl w:val="F1025B58"/>
    <w:lvl w:ilvl="0" w:tplc="3350FC42">
      <w:start w:val="2"/>
      <w:numFmt w:val="upperRoman"/>
      <w:lvlText w:val="%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86E9B"/>
    <w:multiLevelType w:val="hybridMultilevel"/>
    <w:tmpl w:val="05563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C5EC4"/>
    <w:multiLevelType w:val="hybridMultilevel"/>
    <w:tmpl w:val="FB4C1FD6"/>
    <w:lvl w:ilvl="0" w:tplc="728CC780">
      <w:numFmt w:val="bullet"/>
      <w:lvlText w:val="—"/>
      <w:lvlJc w:val="left"/>
      <w:pPr>
        <w:ind w:left="1080" w:hanging="360"/>
      </w:pPr>
      <w:rPr>
        <w:rFonts w:ascii="Franklin Gothic Demi" w:eastAsiaTheme="minorEastAsia" w:hAnsi="Franklin Gothic Dem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0E2C67"/>
    <w:multiLevelType w:val="hybridMultilevel"/>
    <w:tmpl w:val="59BAC16A"/>
    <w:lvl w:ilvl="0" w:tplc="8AF681A6">
      <w:numFmt w:val="bullet"/>
      <w:lvlText w:val="—"/>
      <w:lvlJc w:val="left"/>
      <w:pPr>
        <w:ind w:left="720" w:hanging="360"/>
      </w:pPr>
      <w:rPr>
        <w:rFonts w:ascii="Franklin Gothic Demi" w:eastAsiaTheme="minorEastAsia" w:hAnsi="Franklin Gothic Dem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43C30"/>
    <w:multiLevelType w:val="hybridMultilevel"/>
    <w:tmpl w:val="90605364"/>
    <w:lvl w:ilvl="0" w:tplc="E3F60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601F2"/>
    <w:multiLevelType w:val="hybridMultilevel"/>
    <w:tmpl w:val="C890F0DE"/>
    <w:lvl w:ilvl="0" w:tplc="16D2E8CC">
      <w:start w:val="1"/>
      <w:numFmt w:val="bullet"/>
      <w:suff w:val="space"/>
      <w:lvlText w:val=""/>
      <w:lvlJc w:val="left"/>
      <w:pPr>
        <w:ind w:left="0"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01862"/>
    <w:multiLevelType w:val="hybridMultilevel"/>
    <w:tmpl w:val="B7F00460"/>
    <w:lvl w:ilvl="0" w:tplc="36640054">
      <w:numFmt w:val="bullet"/>
      <w:suff w:val="space"/>
      <w:lvlText w:val="—"/>
      <w:lvlJc w:val="left"/>
      <w:pPr>
        <w:ind w:left="0" w:firstLine="0"/>
      </w:pPr>
      <w:rPr>
        <w:rFonts w:ascii="Franklin Gothic Demi" w:eastAsia="等线" w:hAnsi="Franklin Gothic Demi" w:cstheme="minorBidi"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9A18C7"/>
    <w:multiLevelType w:val="hybridMultilevel"/>
    <w:tmpl w:val="35987244"/>
    <w:lvl w:ilvl="0" w:tplc="17240C2C">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4232C"/>
    <w:multiLevelType w:val="hybridMultilevel"/>
    <w:tmpl w:val="023634EC"/>
    <w:lvl w:ilvl="0" w:tplc="E3F60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001B6"/>
    <w:multiLevelType w:val="hybridMultilevel"/>
    <w:tmpl w:val="17FC604E"/>
    <w:lvl w:ilvl="0" w:tplc="E3F608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A3FD5"/>
    <w:multiLevelType w:val="hybridMultilevel"/>
    <w:tmpl w:val="F188A7C0"/>
    <w:lvl w:ilvl="0" w:tplc="7CFC2B48">
      <w:start w:val="1"/>
      <w:numFmt w:val="upperRoman"/>
      <w:lvlText w:val="%1."/>
      <w:lvlJc w:val="left"/>
      <w:pPr>
        <w:ind w:left="284" w:hanging="284"/>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087DEB"/>
    <w:multiLevelType w:val="multilevel"/>
    <w:tmpl w:val="AA147422"/>
    <w:lvl w:ilvl="0">
      <w:start w:val="1"/>
      <w:numFmt w:val="upperRoman"/>
      <w:pStyle w:val="11"/>
      <w:lvlText w:val="%1."/>
      <w:lvlJc w:val="left"/>
      <w:pPr>
        <w:ind w:left="0" w:firstLine="0"/>
      </w:pPr>
      <w:rPr>
        <w:rFonts w:hint="eastAsia"/>
      </w:rPr>
    </w:lvl>
    <w:lvl w:ilvl="1">
      <w:start w:val="1"/>
      <w:numFmt w:val="upperLetter"/>
      <w:pStyle w:val="21"/>
      <w:suff w:val="space"/>
      <w:lvlText w:val="%2."/>
      <w:lvlJc w:val="left"/>
      <w:pPr>
        <w:ind w:left="284" w:hanging="284"/>
      </w:pPr>
      <w:rPr>
        <w:rFonts w:hint="eastAsia"/>
      </w:rPr>
    </w:lvl>
    <w:lvl w:ilvl="2">
      <w:start w:val="1"/>
      <w:numFmt w:val="decimal"/>
      <w:pStyle w:val="31"/>
      <w:lvlText w:val="%3."/>
      <w:lvlJc w:val="left"/>
      <w:pPr>
        <w:ind w:left="1701" w:firstLine="0"/>
      </w:pPr>
      <w:rPr>
        <w:rFonts w:hint="eastAsia"/>
      </w:rPr>
    </w:lvl>
    <w:lvl w:ilvl="3">
      <w:start w:val="1"/>
      <w:numFmt w:val="lowerLetter"/>
      <w:pStyle w:val="41"/>
      <w:lvlText w:val="%4)"/>
      <w:lvlJc w:val="left"/>
      <w:pPr>
        <w:ind w:left="2551" w:firstLine="0"/>
      </w:pPr>
      <w:rPr>
        <w:rFonts w:hint="eastAsia"/>
      </w:rPr>
    </w:lvl>
    <w:lvl w:ilvl="4">
      <w:start w:val="1"/>
      <w:numFmt w:val="decimal"/>
      <w:pStyle w:val="51"/>
      <w:lvlText w:val="(%5)"/>
      <w:lvlJc w:val="left"/>
      <w:pPr>
        <w:ind w:left="3402" w:firstLine="0"/>
      </w:pPr>
      <w:rPr>
        <w:rFonts w:hint="eastAsia"/>
      </w:rPr>
    </w:lvl>
    <w:lvl w:ilvl="5">
      <w:start w:val="1"/>
      <w:numFmt w:val="lowerLetter"/>
      <w:pStyle w:val="61"/>
      <w:lvlText w:val="(%6)"/>
      <w:lvlJc w:val="left"/>
      <w:pPr>
        <w:ind w:left="4252" w:firstLine="0"/>
      </w:pPr>
      <w:rPr>
        <w:rFonts w:hint="eastAsia"/>
      </w:rPr>
    </w:lvl>
    <w:lvl w:ilvl="6">
      <w:start w:val="1"/>
      <w:numFmt w:val="lowerRoman"/>
      <w:pStyle w:val="71"/>
      <w:lvlText w:val="(%7)"/>
      <w:lvlJc w:val="left"/>
      <w:pPr>
        <w:ind w:left="5102" w:firstLine="0"/>
      </w:pPr>
      <w:rPr>
        <w:rFonts w:hint="eastAsia"/>
      </w:rPr>
    </w:lvl>
    <w:lvl w:ilvl="7">
      <w:start w:val="1"/>
      <w:numFmt w:val="lowerLetter"/>
      <w:pStyle w:val="81"/>
      <w:lvlText w:val="(%8)"/>
      <w:lvlJc w:val="left"/>
      <w:pPr>
        <w:ind w:left="5953" w:firstLine="0"/>
      </w:pPr>
      <w:rPr>
        <w:rFonts w:hint="eastAsia"/>
      </w:rPr>
    </w:lvl>
    <w:lvl w:ilvl="8">
      <w:start w:val="1"/>
      <w:numFmt w:val="lowerRoman"/>
      <w:pStyle w:val="91"/>
      <w:lvlText w:val="(%9)"/>
      <w:lvlJc w:val="left"/>
      <w:pPr>
        <w:ind w:left="6803" w:firstLine="0"/>
      </w:pPr>
      <w:rPr>
        <w:rFonts w:hint="eastAsia"/>
      </w:rPr>
    </w:lvl>
  </w:abstractNum>
  <w:num w:numId="1" w16cid:durableId="808133094">
    <w:abstractNumId w:val="4"/>
  </w:num>
  <w:num w:numId="2" w16cid:durableId="1008949058">
    <w:abstractNumId w:val="6"/>
  </w:num>
  <w:num w:numId="3" w16cid:durableId="203098040">
    <w:abstractNumId w:val="9"/>
  </w:num>
  <w:num w:numId="4" w16cid:durableId="527454338">
    <w:abstractNumId w:val="13"/>
  </w:num>
  <w:num w:numId="5" w16cid:durableId="1190795755">
    <w:abstractNumId w:val="2"/>
  </w:num>
  <w:num w:numId="6" w16cid:durableId="5520194">
    <w:abstractNumId w:val="15"/>
  </w:num>
  <w:num w:numId="7" w16cid:durableId="451216141">
    <w:abstractNumId w:val="5"/>
  </w:num>
  <w:num w:numId="8" w16cid:durableId="1719158471">
    <w:abstractNumId w:val="16"/>
  </w:num>
  <w:num w:numId="9" w16cid:durableId="1295870544">
    <w:abstractNumId w:val="16"/>
  </w:num>
  <w:num w:numId="10" w16cid:durableId="2047363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724400">
    <w:abstractNumId w:val="16"/>
  </w:num>
  <w:num w:numId="12" w16cid:durableId="1955210508">
    <w:abstractNumId w:val="16"/>
  </w:num>
  <w:num w:numId="13" w16cid:durableId="2091343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607934">
    <w:abstractNumId w:val="16"/>
  </w:num>
  <w:num w:numId="15" w16cid:durableId="1059010553">
    <w:abstractNumId w:val="16"/>
  </w:num>
  <w:num w:numId="16" w16cid:durableId="1545167331">
    <w:abstractNumId w:val="16"/>
  </w:num>
  <w:num w:numId="17" w16cid:durableId="1166092077">
    <w:abstractNumId w:val="16"/>
  </w:num>
  <w:num w:numId="18" w16cid:durableId="1452018060">
    <w:abstractNumId w:val="16"/>
  </w:num>
  <w:num w:numId="19" w16cid:durableId="1301836510">
    <w:abstractNumId w:val="16"/>
  </w:num>
  <w:num w:numId="20" w16cid:durableId="589776123">
    <w:abstractNumId w:val="16"/>
  </w:num>
  <w:num w:numId="21" w16cid:durableId="2011447075">
    <w:abstractNumId w:val="16"/>
  </w:num>
  <w:num w:numId="22" w16cid:durableId="154610135">
    <w:abstractNumId w:val="14"/>
  </w:num>
  <w:num w:numId="23" w16cid:durableId="2142258769">
    <w:abstractNumId w:val="16"/>
  </w:num>
  <w:num w:numId="24" w16cid:durableId="1229070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5459232">
    <w:abstractNumId w:val="16"/>
  </w:num>
  <w:num w:numId="26" w16cid:durableId="239828070">
    <w:abstractNumId w:val="16"/>
  </w:num>
  <w:num w:numId="27" w16cid:durableId="724521735">
    <w:abstractNumId w:val="16"/>
  </w:num>
  <w:num w:numId="28" w16cid:durableId="1270432394">
    <w:abstractNumId w:val="16"/>
  </w:num>
  <w:num w:numId="29" w16cid:durableId="1006640855">
    <w:abstractNumId w:val="16"/>
  </w:num>
  <w:num w:numId="30" w16cid:durableId="79184181">
    <w:abstractNumId w:val="16"/>
  </w:num>
  <w:num w:numId="31" w16cid:durableId="2064793669">
    <w:abstractNumId w:val="16"/>
  </w:num>
  <w:num w:numId="32" w16cid:durableId="65541196">
    <w:abstractNumId w:val="16"/>
  </w:num>
  <w:num w:numId="33" w16cid:durableId="572207318">
    <w:abstractNumId w:val="16"/>
  </w:num>
  <w:num w:numId="34" w16cid:durableId="1972200752">
    <w:abstractNumId w:val="16"/>
  </w:num>
  <w:num w:numId="35" w16cid:durableId="431777070">
    <w:abstractNumId w:val="0"/>
  </w:num>
  <w:num w:numId="36" w16cid:durableId="655767210">
    <w:abstractNumId w:val="10"/>
  </w:num>
  <w:num w:numId="37" w16cid:durableId="786780128">
    <w:abstractNumId w:val="1"/>
  </w:num>
  <w:num w:numId="38" w16cid:durableId="1596865958">
    <w:abstractNumId w:val="8"/>
  </w:num>
  <w:num w:numId="39" w16cid:durableId="1611860746">
    <w:abstractNumId w:val="7"/>
  </w:num>
  <w:num w:numId="40" w16cid:durableId="1147168881">
    <w:abstractNumId w:val="12"/>
  </w:num>
  <w:num w:numId="41" w16cid:durableId="1306859618">
    <w:abstractNumId w:val="3"/>
  </w:num>
  <w:num w:numId="42" w16cid:durableId="331874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19"/>
    <w:rsid w:val="00002952"/>
    <w:rsid w:val="00006BB1"/>
    <w:rsid w:val="00021313"/>
    <w:rsid w:val="0002291F"/>
    <w:rsid w:val="00024A39"/>
    <w:rsid w:val="00036482"/>
    <w:rsid w:val="00040C00"/>
    <w:rsid w:val="000436EC"/>
    <w:rsid w:val="000465B5"/>
    <w:rsid w:val="000551CE"/>
    <w:rsid w:val="000557D6"/>
    <w:rsid w:val="000819BF"/>
    <w:rsid w:val="000859D7"/>
    <w:rsid w:val="00094658"/>
    <w:rsid w:val="000B46DA"/>
    <w:rsid w:val="000B7610"/>
    <w:rsid w:val="000C4DB3"/>
    <w:rsid w:val="000D429E"/>
    <w:rsid w:val="000D526E"/>
    <w:rsid w:val="000D5597"/>
    <w:rsid w:val="000E106A"/>
    <w:rsid w:val="000F3608"/>
    <w:rsid w:val="000F5D44"/>
    <w:rsid w:val="00106FAB"/>
    <w:rsid w:val="00115549"/>
    <w:rsid w:val="00115D9E"/>
    <w:rsid w:val="00122459"/>
    <w:rsid w:val="00125D52"/>
    <w:rsid w:val="0013013F"/>
    <w:rsid w:val="0013213E"/>
    <w:rsid w:val="001415D8"/>
    <w:rsid w:val="001435F0"/>
    <w:rsid w:val="001536FA"/>
    <w:rsid w:val="00161D86"/>
    <w:rsid w:val="0017199F"/>
    <w:rsid w:val="00174BF7"/>
    <w:rsid w:val="00176E89"/>
    <w:rsid w:val="00196A77"/>
    <w:rsid w:val="00196EAF"/>
    <w:rsid w:val="001B6191"/>
    <w:rsid w:val="001C4EBE"/>
    <w:rsid w:val="001D4735"/>
    <w:rsid w:val="001D7C35"/>
    <w:rsid w:val="001E0D87"/>
    <w:rsid w:val="001E44E4"/>
    <w:rsid w:val="0020602F"/>
    <w:rsid w:val="00207113"/>
    <w:rsid w:val="00207918"/>
    <w:rsid w:val="00220326"/>
    <w:rsid w:val="002303AB"/>
    <w:rsid w:val="002319E4"/>
    <w:rsid w:val="00234622"/>
    <w:rsid w:val="002358EE"/>
    <w:rsid w:val="00254492"/>
    <w:rsid w:val="0026147D"/>
    <w:rsid w:val="00276CE7"/>
    <w:rsid w:val="002827B4"/>
    <w:rsid w:val="00286F10"/>
    <w:rsid w:val="00291554"/>
    <w:rsid w:val="002952EC"/>
    <w:rsid w:val="002B31E6"/>
    <w:rsid w:val="002B7E0A"/>
    <w:rsid w:val="002C004F"/>
    <w:rsid w:val="002C49A9"/>
    <w:rsid w:val="002F0259"/>
    <w:rsid w:val="002F087D"/>
    <w:rsid w:val="002F088E"/>
    <w:rsid w:val="002F1A96"/>
    <w:rsid w:val="002F213F"/>
    <w:rsid w:val="002F24FE"/>
    <w:rsid w:val="002F2769"/>
    <w:rsid w:val="00302F61"/>
    <w:rsid w:val="00303A98"/>
    <w:rsid w:val="00317227"/>
    <w:rsid w:val="003178AF"/>
    <w:rsid w:val="003222C9"/>
    <w:rsid w:val="0034224D"/>
    <w:rsid w:val="00342FDE"/>
    <w:rsid w:val="00343D24"/>
    <w:rsid w:val="0034561E"/>
    <w:rsid w:val="003534BE"/>
    <w:rsid w:val="0035721E"/>
    <w:rsid w:val="0036136D"/>
    <w:rsid w:val="00370579"/>
    <w:rsid w:val="003819EF"/>
    <w:rsid w:val="00384B82"/>
    <w:rsid w:val="00387E23"/>
    <w:rsid w:val="003904A9"/>
    <w:rsid w:val="003A216A"/>
    <w:rsid w:val="003B50F3"/>
    <w:rsid w:val="003B5447"/>
    <w:rsid w:val="003D558D"/>
    <w:rsid w:val="003E040C"/>
    <w:rsid w:val="003E7DA5"/>
    <w:rsid w:val="003F0A1A"/>
    <w:rsid w:val="00414C5C"/>
    <w:rsid w:val="00436AA0"/>
    <w:rsid w:val="00447653"/>
    <w:rsid w:val="00456481"/>
    <w:rsid w:val="00483543"/>
    <w:rsid w:val="004A22D4"/>
    <w:rsid w:val="004A4F16"/>
    <w:rsid w:val="004B1C54"/>
    <w:rsid w:val="004C5E0A"/>
    <w:rsid w:val="004D2C52"/>
    <w:rsid w:val="004D372E"/>
    <w:rsid w:val="004D5D00"/>
    <w:rsid w:val="004D653C"/>
    <w:rsid w:val="004D70DB"/>
    <w:rsid w:val="004E050D"/>
    <w:rsid w:val="004E371F"/>
    <w:rsid w:val="004E4186"/>
    <w:rsid w:val="004E4F70"/>
    <w:rsid w:val="00506832"/>
    <w:rsid w:val="00510DD4"/>
    <w:rsid w:val="00513DD8"/>
    <w:rsid w:val="00514CD2"/>
    <w:rsid w:val="00516024"/>
    <w:rsid w:val="00524912"/>
    <w:rsid w:val="005339D2"/>
    <w:rsid w:val="005365E3"/>
    <w:rsid w:val="00541DE0"/>
    <w:rsid w:val="00551D04"/>
    <w:rsid w:val="005550A2"/>
    <w:rsid w:val="0056757C"/>
    <w:rsid w:val="0057372A"/>
    <w:rsid w:val="00596575"/>
    <w:rsid w:val="005A2063"/>
    <w:rsid w:val="005A4052"/>
    <w:rsid w:val="005A55C4"/>
    <w:rsid w:val="005C1ABF"/>
    <w:rsid w:val="005C6041"/>
    <w:rsid w:val="005D4697"/>
    <w:rsid w:val="005D5927"/>
    <w:rsid w:val="005F364B"/>
    <w:rsid w:val="00631571"/>
    <w:rsid w:val="00636914"/>
    <w:rsid w:val="00654860"/>
    <w:rsid w:val="00670517"/>
    <w:rsid w:val="00676585"/>
    <w:rsid w:val="00686370"/>
    <w:rsid w:val="00695514"/>
    <w:rsid w:val="006A6708"/>
    <w:rsid w:val="006B1D23"/>
    <w:rsid w:val="006C4C0D"/>
    <w:rsid w:val="006D36F2"/>
    <w:rsid w:val="006D438E"/>
    <w:rsid w:val="007108B3"/>
    <w:rsid w:val="007159D1"/>
    <w:rsid w:val="007325EF"/>
    <w:rsid w:val="007375D0"/>
    <w:rsid w:val="00737FF7"/>
    <w:rsid w:val="0074197E"/>
    <w:rsid w:val="00752FA6"/>
    <w:rsid w:val="0078268B"/>
    <w:rsid w:val="007830C0"/>
    <w:rsid w:val="00784A31"/>
    <w:rsid w:val="00791A10"/>
    <w:rsid w:val="00795A23"/>
    <w:rsid w:val="007A6CF9"/>
    <w:rsid w:val="007B59CA"/>
    <w:rsid w:val="007B618B"/>
    <w:rsid w:val="007C04D0"/>
    <w:rsid w:val="007D1EF4"/>
    <w:rsid w:val="007E2414"/>
    <w:rsid w:val="007E675E"/>
    <w:rsid w:val="007F3453"/>
    <w:rsid w:val="0082421E"/>
    <w:rsid w:val="00824E02"/>
    <w:rsid w:val="008301D2"/>
    <w:rsid w:val="00837CAA"/>
    <w:rsid w:val="00841DB5"/>
    <w:rsid w:val="0084309F"/>
    <w:rsid w:val="008577FF"/>
    <w:rsid w:val="00863228"/>
    <w:rsid w:val="0087007C"/>
    <w:rsid w:val="00870D4B"/>
    <w:rsid w:val="008802CE"/>
    <w:rsid w:val="00896D66"/>
    <w:rsid w:val="008D6799"/>
    <w:rsid w:val="008E2909"/>
    <w:rsid w:val="008E6F33"/>
    <w:rsid w:val="008F058C"/>
    <w:rsid w:val="008F0C2F"/>
    <w:rsid w:val="0090139D"/>
    <w:rsid w:val="00912F3F"/>
    <w:rsid w:val="00915175"/>
    <w:rsid w:val="0093202B"/>
    <w:rsid w:val="00935D19"/>
    <w:rsid w:val="009531EB"/>
    <w:rsid w:val="00961484"/>
    <w:rsid w:val="0096378B"/>
    <w:rsid w:val="00986936"/>
    <w:rsid w:val="00991A0B"/>
    <w:rsid w:val="00992479"/>
    <w:rsid w:val="009B35B3"/>
    <w:rsid w:val="009C0616"/>
    <w:rsid w:val="009C0A6E"/>
    <w:rsid w:val="009F41E0"/>
    <w:rsid w:val="00A02F91"/>
    <w:rsid w:val="00A0473B"/>
    <w:rsid w:val="00A0789E"/>
    <w:rsid w:val="00A13358"/>
    <w:rsid w:val="00A13863"/>
    <w:rsid w:val="00A15396"/>
    <w:rsid w:val="00A24D05"/>
    <w:rsid w:val="00A25D56"/>
    <w:rsid w:val="00A2754F"/>
    <w:rsid w:val="00A34659"/>
    <w:rsid w:val="00A36CBE"/>
    <w:rsid w:val="00A47A3E"/>
    <w:rsid w:val="00A613C1"/>
    <w:rsid w:val="00A6654C"/>
    <w:rsid w:val="00A67178"/>
    <w:rsid w:val="00A74805"/>
    <w:rsid w:val="00A77A50"/>
    <w:rsid w:val="00AA0233"/>
    <w:rsid w:val="00AA391C"/>
    <w:rsid w:val="00AA49FC"/>
    <w:rsid w:val="00AB086F"/>
    <w:rsid w:val="00AC4917"/>
    <w:rsid w:val="00AD6FA6"/>
    <w:rsid w:val="00AE7F5E"/>
    <w:rsid w:val="00AF186C"/>
    <w:rsid w:val="00AF1EB5"/>
    <w:rsid w:val="00B020AF"/>
    <w:rsid w:val="00B16C6F"/>
    <w:rsid w:val="00B2429D"/>
    <w:rsid w:val="00B56595"/>
    <w:rsid w:val="00B56AD7"/>
    <w:rsid w:val="00B61CCF"/>
    <w:rsid w:val="00B83DBE"/>
    <w:rsid w:val="00B917CF"/>
    <w:rsid w:val="00B9651E"/>
    <w:rsid w:val="00B97ABB"/>
    <w:rsid w:val="00BA549E"/>
    <w:rsid w:val="00BB2B34"/>
    <w:rsid w:val="00BB3939"/>
    <w:rsid w:val="00BD02A7"/>
    <w:rsid w:val="00BE756E"/>
    <w:rsid w:val="00C01A3A"/>
    <w:rsid w:val="00C143EC"/>
    <w:rsid w:val="00C23B1B"/>
    <w:rsid w:val="00C32444"/>
    <w:rsid w:val="00C35162"/>
    <w:rsid w:val="00C37A5B"/>
    <w:rsid w:val="00C44F0F"/>
    <w:rsid w:val="00C45157"/>
    <w:rsid w:val="00C52676"/>
    <w:rsid w:val="00C56DAA"/>
    <w:rsid w:val="00C5755E"/>
    <w:rsid w:val="00C61D84"/>
    <w:rsid w:val="00C64E57"/>
    <w:rsid w:val="00C96ADF"/>
    <w:rsid w:val="00CA0491"/>
    <w:rsid w:val="00CA12CA"/>
    <w:rsid w:val="00CA75DC"/>
    <w:rsid w:val="00CB61C8"/>
    <w:rsid w:val="00CB75C8"/>
    <w:rsid w:val="00CB7ECD"/>
    <w:rsid w:val="00CC1B1D"/>
    <w:rsid w:val="00CC4267"/>
    <w:rsid w:val="00CC448C"/>
    <w:rsid w:val="00CC5073"/>
    <w:rsid w:val="00CD3768"/>
    <w:rsid w:val="00CD4AC6"/>
    <w:rsid w:val="00CE3699"/>
    <w:rsid w:val="00CE4D6C"/>
    <w:rsid w:val="00CE5972"/>
    <w:rsid w:val="00CF1C57"/>
    <w:rsid w:val="00CF6417"/>
    <w:rsid w:val="00D07867"/>
    <w:rsid w:val="00D11426"/>
    <w:rsid w:val="00D15236"/>
    <w:rsid w:val="00D25AEC"/>
    <w:rsid w:val="00D32C86"/>
    <w:rsid w:val="00D507F8"/>
    <w:rsid w:val="00D50AC8"/>
    <w:rsid w:val="00D60862"/>
    <w:rsid w:val="00D71893"/>
    <w:rsid w:val="00D72B86"/>
    <w:rsid w:val="00D74BC9"/>
    <w:rsid w:val="00D83D38"/>
    <w:rsid w:val="00D87E67"/>
    <w:rsid w:val="00DA1564"/>
    <w:rsid w:val="00DA28F6"/>
    <w:rsid w:val="00DC4B5A"/>
    <w:rsid w:val="00DD1DF8"/>
    <w:rsid w:val="00DD5744"/>
    <w:rsid w:val="00DF0EE2"/>
    <w:rsid w:val="00DF52A9"/>
    <w:rsid w:val="00DF6ACC"/>
    <w:rsid w:val="00E13FF6"/>
    <w:rsid w:val="00E22647"/>
    <w:rsid w:val="00E26A5E"/>
    <w:rsid w:val="00E26CF4"/>
    <w:rsid w:val="00E3666C"/>
    <w:rsid w:val="00E50866"/>
    <w:rsid w:val="00E70F99"/>
    <w:rsid w:val="00ED54B9"/>
    <w:rsid w:val="00F10F5E"/>
    <w:rsid w:val="00F12F43"/>
    <w:rsid w:val="00F36094"/>
    <w:rsid w:val="00F6132F"/>
    <w:rsid w:val="00F63F7B"/>
    <w:rsid w:val="00F6401E"/>
    <w:rsid w:val="00F85F3D"/>
    <w:rsid w:val="00F8600C"/>
    <w:rsid w:val="00F87214"/>
    <w:rsid w:val="00F95223"/>
    <w:rsid w:val="00FA466F"/>
    <w:rsid w:val="00FB7E16"/>
    <w:rsid w:val="00FC7137"/>
    <w:rsid w:val="00FD1603"/>
    <w:rsid w:val="00FD1F24"/>
    <w:rsid w:val="00FD260F"/>
    <w:rsid w:val="00FE478D"/>
    <w:rsid w:val="00FE79C7"/>
    <w:rsid w:val="00FF14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380B34"/>
  <w15:docId w15:val="{357BEEBB-5542-4A12-A34F-471077B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4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227"/>
    <w:pPr>
      <w:tabs>
        <w:tab w:val="center" w:pos="4320"/>
        <w:tab w:val="right" w:pos="8640"/>
      </w:tabs>
      <w:spacing w:after="0" w:line="240" w:lineRule="auto"/>
    </w:pPr>
  </w:style>
  <w:style w:type="character" w:customStyle="1" w:styleId="a4">
    <w:name w:val="页眉 字符"/>
    <w:basedOn w:val="a0"/>
    <w:link w:val="a3"/>
    <w:uiPriority w:val="99"/>
    <w:rsid w:val="00317227"/>
  </w:style>
  <w:style w:type="paragraph" w:styleId="a5">
    <w:name w:val="footer"/>
    <w:basedOn w:val="a"/>
    <w:link w:val="a6"/>
    <w:uiPriority w:val="99"/>
    <w:unhideWhenUsed/>
    <w:rsid w:val="00317227"/>
    <w:pPr>
      <w:tabs>
        <w:tab w:val="center" w:pos="4320"/>
        <w:tab w:val="right" w:pos="8640"/>
      </w:tabs>
      <w:spacing w:after="0" w:line="240" w:lineRule="auto"/>
    </w:pPr>
  </w:style>
  <w:style w:type="character" w:customStyle="1" w:styleId="a6">
    <w:name w:val="页脚 字符"/>
    <w:basedOn w:val="a0"/>
    <w:link w:val="a5"/>
    <w:uiPriority w:val="99"/>
    <w:rsid w:val="00317227"/>
  </w:style>
  <w:style w:type="paragraph" w:styleId="a7">
    <w:name w:val="List Paragraph"/>
    <w:basedOn w:val="a"/>
    <w:uiPriority w:val="34"/>
    <w:qFormat/>
    <w:rsid w:val="00021313"/>
    <w:pPr>
      <w:ind w:left="720"/>
      <w:contextualSpacing/>
    </w:pPr>
  </w:style>
  <w:style w:type="table" w:styleId="a8">
    <w:name w:val="Table Grid"/>
    <w:basedOn w:val="a1"/>
    <w:uiPriority w:val="39"/>
    <w:rsid w:val="000D5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 11"/>
    <w:basedOn w:val="a"/>
    <w:rsid w:val="00CD4AC6"/>
    <w:pPr>
      <w:numPr>
        <w:numId w:val="8"/>
      </w:numPr>
    </w:pPr>
  </w:style>
  <w:style w:type="paragraph" w:customStyle="1" w:styleId="21">
    <w:name w:val="标题 21"/>
    <w:basedOn w:val="a"/>
    <w:rsid w:val="00CD4AC6"/>
    <w:pPr>
      <w:numPr>
        <w:ilvl w:val="1"/>
        <w:numId w:val="8"/>
      </w:numPr>
    </w:pPr>
  </w:style>
  <w:style w:type="paragraph" w:customStyle="1" w:styleId="31">
    <w:name w:val="标题 31"/>
    <w:basedOn w:val="a"/>
    <w:rsid w:val="00CD4AC6"/>
    <w:pPr>
      <w:numPr>
        <w:ilvl w:val="2"/>
        <w:numId w:val="8"/>
      </w:numPr>
    </w:pPr>
  </w:style>
  <w:style w:type="paragraph" w:customStyle="1" w:styleId="41">
    <w:name w:val="标题 41"/>
    <w:basedOn w:val="a"/>
    <w:rsid w:val="00CD4AC6"/>
    <w:pPr>
      <w:numPr>
        <w:ilvl w:val="3"/>
        <w:numId w:val="8"/>
      </w:numPr>
    </w:pPr>
  </w:style>
  <w:style w:type="paragraph" w:customStyle="1" w:styleId="51">
    <w:name w:val="标题 51"/>
    <w:basedOn w:val="a"/>
    <w:rsid w:val="00CD4AC6"/>
    <w:pPr>
      <w:numPr>
        <w:ilvl w:val="4"/>
        <w:numId w:val="8"/>
      </w:numPr>
    </w:pPr>
  </w:style>
  <w:style w:type="paragraph" w:customStyle="1" w:styleId="61">
    <w:name w:val="标题 61"/>
    <w:basedOn w:val="a"/>
    <w:rsid w:val="00CD4AC6"/>
    <w:pPr>
      <w:numPr>
        <w:ilvl w:val="5"/>
        <w:numId w:val="8"/>
      </w:numPr>
    </w:pPr>
  </w:style>
  <w:style w:type="paragraph" w:customStyle="1" w:styleId="71">
    <w:name w:val="标题 71"/>
    <w:basedOn w:val="a"/>
    <w:rsid w:val="00CD4AC6"/>
    <w:pPr>
      <w:numPr>
        <w:ilvl w:val="6"/>
        <w:numId w:val="8"/>
      </w:numPr>
    </w:pPr>
  </w:style>
  <w:style w:type="paragraph" w:customStyle="1" w:styleId="81">
    <w:name w:val="标题 81"/>
    <w:basedOn w:val="a"/>
    <w:rsid w:val="00CD4AC6"/>
    <w:pPr>
      <w:numPr>
        <w:ilvl w:val="7"/>
        <w:numId w:val="8"/>
      </w:numPr>
    </w:pPr>
  </w:style>
  <w:style w:type="paragraph" w:customStyle="1" w:styleId="91">
    <w:name w:val="标题 91"/>
    <w:basedOn w:val="a"/>
    <w:rsid w:val="00CD4AC6"/>
    <w:pPr>
      <w:numPr>
        <w:ilvl w:val="8"/>
        <w:numId w:val="8"/>
      </w:numPr>
    </w:pPr>
  </w:style>
  <w:style w:type="character" w:styleId="a9">
    <w:name w:val="Hyperlink"/>
    <w:basedOn w:val="a0"/>
    <w:uiPriority w:val="99"/>
    <w:unhideWhenUsed/>
    <w:rsid w:val="00C5755E"/>
    <w:rPr>
      <w:color w:val="0563C1" w:themeColor="hyperlink"/>
      <w:u w:val="single"/>
    </w:rPr>
  </w:style>
  <w:style w:type="character" w:styleId="aa">
    <w:name w:val="Unresolved Mention"/>
    <w:basedOn w:val="a0"/>
    <w:uiPriority w:val="99"/>
    <w:semiHidden/>
    <w:unhideWhenUsed/>
    <w:rsid w:val="00C5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Technical Paper Review Form</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Review Form</dc:title>
  <dc:subject/>
  <dc:creator>Jennie</dc:creator>
  <cp:keywords/>
  <dc:description/>
  <cp:lastModifiedBy>Ace</cp:lastModifiedBy>
  <cp:revision>4</cp:revision>
  <dcterms:created xsi:type="dcterms:W3CDTF">2022-09-02T07:20:00Z</dcterms:created>
  <dcterms:modified xsi:type="dcterms:W3CDTF">2022-09-02T07:21:00Z</dcterms:modified>
</cp:coreProperties>
</file>